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4D" w:rsidRPr="00B73B55" w:rsidRDefault="00401C4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3B55">
        <w:rPr>
          <w:b/>
          <w:sz w:val="20"/>
          <w:szCs w:val="20"/>
        </w:rPr>
        <w:t>sorszámú Szobrász megnevezésű szakképesítés szakmai és vizsgakövetelménye</w:t>
      </w:r>
    </w:p>
    <w:p w:rsidR="00401C4D" w:rsidRDefault="00401C4D" w:rsidP="00FF1965">
      <w:pPr>
        <w:autoSpaceDE w:val="0"/>
        <w:autoSpaceDN w:val="0"/>
        <w:adjustRightInd w:val="0"/>
        <w:jc w:val="center"/>
        <w:rPr>
          <w:b/>
        </w:rPr>
      </w:pPr>
    </w:p>
    <w:p w:rsidR="00401C4D" w:rsidRPr="007D2D0C" w:rsidRDefault="00401C4D" w:rsidP="00FF1965">
      <w:pPr>
        <w:autoSpaceDE w:val="0"/>
        <w:autoSpaceDN w:val="0"/>
        <w:adjustRightInd w:val="0"/>
        <w:jc w:val="center"/>
        <w:rPr>
          <w:b/>
        </w:rPr>
      </w:pPr>
    </w:p>
    <w:p w:rsidR="00401C4D" w:rsidRDefault="00401C4D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B73B55">
        <w:rPr>
          <w:b/>
          <w:iCs/>
          <w:sz w:val="20"/>
          <w:szCs w:val="20"/>
        </w:rPr>
        <w:t>1. AZ ORSZÁGOS KÉPZÉSI JEGYZÉKBEN SZEREPLŐ ADATOK</w:t>
      </w:r>
    </w:p>
    <w:p w:rsidR="00401C4D" w:rsidRPr="00B73B55" w:rsidRDefault="00401C4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7D2D0C">
        <w:rPr>
          <w:iCs/>
          <w:sz w:val="20"/>
          <w:szCs w:val="20"/>
        </w:rPr>
        <w:t>1. A szakképesítés azonosító száma:</w:t>
      </w:r>
      <w:r>
        <w:rPr>
          <w:iCs/>
          <w:sz w:val="20"/>
          <w:szCs w:val="20"/>
        </w:rPr>
        <w:t xml:space="preserve"> 54 211 07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7D2D0C">
        <w:rPr>
          <w:iCs/>
          <w:sz w:val="20"/>
          <w:szCs w:val="20"/>
        </w:rPr>
        <w:t>2. Szakképesítés megnevezése:</w:t>
      </w:r>
      <w:r>
        <w:rPr>
          <w:iCs/>
          <w:sz w:val="20"/>
          <w:szCs w:val="20"/>
        </w:rPr>
        <w:t xml:space="preserve"> Szobrász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2035AC">
      <w:pPr>
        <w:autoSpaceDE w:val="0"/>
        <w:autoSpaceDN w:val="0"/>
        <w:adjustRightInd w:val="0"/>
        <w:ind w:left="204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7D2D0C">
        <w:rPr>
          <w:iCs/>
          <w:sz w:val="20"/>
          <w:szCs w:val="20"/>
        </w:rPr>
        <w:t>3. Iskolai rendszerű szakképzésben a szakképzési évfolyamok száma:</w:t>
      </w:r>
      <w:r>
        <w:rPr>
          <w:iCs/>
          <w:sz w:val="20"/>
          <w:szCs w:val="20"/>
        </w:rPr>
        <w:t xml:space="preserve"> 2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7D2D0C">
        <w:rPr>
          <w:iCs/>
          <w:sz w:val="20"/>
          <w:szCs w:val="20"/>
        </w:rPr>
        <w:t>4. Iskolarendszeren kívüli szakképzésben az óraszám:</w:t>
      </w:r>
      <w:r>
        <w:rPr>
          <w:iCs/>
          <w:sz w:val="20"/>
          <w:szCs w:val="20"/>
        </w:rPr>
        <w:t xml:space="preserve"> 960-1440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B73B55" w:rsidRDefault="00401C4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3B55">
        <w:rPr>
          <w:b/>
          <w:sz w:val="20"/>
          <w:szCs w:val="20"/>
        </w:rPr>
        <w:t>2. EGYÉB ADATOK</w:t>
      </w:r>
    </w:p>
    <w:p w:rsidR="00401C4D" w:rsidRPr="007D2D0C" w:rsidRDefault="00401C4D" w:rsidP="00FF19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1C4D" w:rsidRPr="007D2D0C" w:rsidRDefault="00401C4D" w:rsidP="00B73B55">
      <w:pPr>
        <w:pStyle w:val="Listaszerbekezds"/>
        <w:numPr>
          <w:ilvl w:val="1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2D0C">
        <w:rPr>
          <w:sz w:val="20"/>
          <w:szCs w:val="20"/>
        </w:rPr>
        <w:t>A képzés megkezdésének feltételei:</w:t>
      </w:r>
    </w:p>
    <w:p w:rsidR="00401C4D" w:rsidRPr="007D2D0C" w:rsidRDefault="00401C4D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401C4D" w:rsidRDefault="00401C4D" w:rsidP="00B73B5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.1.1. Iskolai előképzettség:</w:t>
      </w:r>
      <w:r>
        <w:rPr>
          <w:sz w:val="20"/>
          <w:szCs w:val="20"/>
        </w:rPr>
        <w:t xml:space="preserve"> </w:t>
      </w:r>
      <w:r w:rsidRPr="005074D2">
        <w:rPr>
          <w:color w:val="000000"/>
          <w:sz w:val="20"/>
          <w:szCs w:val="20"/>
        </w:rPr>
        <w:t xml:space="preserve">érettségi végzettség </w:t>
      </w:r>
    </w:p>
    <w:p w:rsidR="00401C4D" w:rsidRDefault="00401C4D" w:rsidP="00B73B5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401C4D" w:rsidRPr="007D2D0C" w:rsidRDefault="00401C4D" w:rsidP="00B73B5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.1.2. Bemeneti kompetenciák:</w:t>
      </w:r>
      <w:r>
        <w:rPr>
          <w:sz w:val="20"/>
          <w:szCs w:val="20"/>
        </w:rPr>
        <w:t xml:space="preserve"> –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.2. Szakmai előképzettség:</w:t>
      </w:r>
      <w:r>
        <w:rPr>
          <w:sz w:val="20"/>
          <w:szCs w:val="20"/>
        </w:rPr>
        <w:t xml:space="preserve"> –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.3. Előírt gyakorlat:</w:t>
      </w:r>
      <w:r>
        <w:rPr>
          <w:sz w:val="20"/>
          <w:szCs w:val="20"/>
        </w:rPr>
        <w:t xml:space="preserve"> –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134F7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.4. Egészségügyi alkalmassági követelmények: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szükségesek</w:t>
      </w:r>
    </w:p>
    <w:p w:rsidR="00401C4D" w:rsidRPr="00134F7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34F7C">
        <w:rPr>
          <w:sz w:val="20"/>
          <w:szCs w:val="20"/>
        </w:rPr>
        <w:t xml:space="preserve">2.5. Pályaalkalmassági követelmények: </w:t>
      </w:r>
      <w:r>
        <w:rPr>
          <w:iCs/>
          <w:sz w:val="20"/>
          <w:szCs w:val="20"/>
        </w:rPr>
        <w:t>szükségesek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D2D0C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7D2D0C">
        <w:rPr>
          <w:sz w:val="20"/>
          <w:szCs w:val="20"/>
        </w:rPr>
        <w:t xml:space="preserve"> Elméleti képzési idő aránya</w:t>
      </w:r>
      <w:r>
        <w:rPr>
          <w:sz w:val="20"/>
          <w:szCs w:val="20"/>
        </w:rPr>
        <w:t>: 30 %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7D2D0C">
        <w:rPr>
          <w:sz w:val="20"/>
          <w:szCs w:val="20"/>
        </w:rPr>
        <w:t xml:space="preserve"> Gyakorlati képzési idő aránya:</w:t>
      </w:r>
      <w:r>
        <w:rPr>
          <w:sz w:val="20"/>
          <w:szCs w:val="20"/>
        </w:rPr>
        <w:t xml:space="preserve"> 70 %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D2D0C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7D2D0C">
        <w:rPr>
          <w:sz w:val="20"/>
          <w:szCs w:val="20"/>
        </w:rPr>
        <w:t xml:space="preserve"> Szintvizsga</w:t>
      </w:r>
      <w:r>
        <w:rPr>
          <w:iCs/>
          <w:sz w:val="20"/>
          <w:szCs w:val="20"/>
        </w:rPr>
        <w:t xml:space="preserve">: </w:t>
      </w:r>
      <w:r>
        <w:rPr>
          <w:sz w:val="20"/>
          <w:szCs w:val="20"/>
        </w:rPr>
        <w:t>–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401C4D" w:rsidRPr="00E06A35" w:rsidRDefault="00401C4D" w:rsidP="00E06A35">
      <w:pPr>
        <w:ind w:left="204"/>
        <w:jc w:val="both"/>
        <w:rPr>
          <w:color w:val="000000"/>
          <w:sz w:val="20"/>
          <w:szCs w:val="20"/>
        </w:rPr>
      </w:pPr>
      <w:r w:rsidRPr="00E06A35">
        <w:rPr>
          <w:sz w:val="20"/>
          <w:szCs w:val="20"/>
        </w:rPr>
        <w:t xml:space="preserve">2.9. Az iskolai rendszerű képzésben az összefüggő szakmai gyakorlat időtartama: </w:t>
      </w:r>
      <w:r w:rsidRPr="00E06A35">
        <w:rPr>
          <w:color w:val="000000"/>
          <w:sz w:val="20"/>
          <w:szCs w:val="20"/>
        </w:rPr>
        <w:t>Művészeti szakmai gyako</w:t>
      </w:r>
      <w:r w:rsidRPr="00E06A35">
        <w:rPr>
          <w:color w:val="000000"/>
          <w:sz w:val="20"/>
          <w:szCs w:val="20"/>
        </w:rPr>
        <w:t>r</w:t>
      </w:r>
      <w:r w:rsidRPr="00E06A35">
        <w:rPr>
          <w:color w:val="000000"/>
          <w:sz w:val="20"/>
          <w:szCs w:val="20"/>
        </w:rPr>
        <w:t>lat 160 óra, mely megszervezhető a képzési sajátosságok figyelembevételével. Pl. hétvégi és nyári koncertek, fell</w:t>
      </w:r>
      <w:r w:rsidRPr="00E06A35">
        <w:rPr>
          <w:color w:val="000000"/>
          <w:sz w:val="20"/>
          <w:szCs w:val="20"/>
        </w:rPr>
        <w:t>é</w:t>
      </w:r>
      <w:r w:rsidRPr="00E06A35">
        <w:rPr>
          <w:color w:val="000000"/>
          <w:sz w:val="20"/>
          <w:szCs w:val="20"/>
        </w:rPr>
        <w:t>pések, táborok, versenyek, kiállítások, művésztelepek formájában is</w:t>
      </w:r>
    </w:p>
    <w:p w:rsidR="00401C4D" w:rsidRDefault="00401C4D" w:rsidP="00E06A35">
      <w:pPr>
        <w:pStyle w:val="Listaszerbekezds"/>
        <w:ind w:left="204"/>
        <w:jc w:val="both"/>
        <w:rPr>
          <w:b/>
          <w:bCs/>
        </w:rPr>
      </w:pPr>
    </w:p>
    <w:p w:rsidR="00401C4D" w:rsidRPr="005074D2" w:rsidRDefault="00401C4D" w:rsidP="00B73B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074D2">
        <w:rPr>
          <w:b/>
          <w:bCs/>
          <w:sz w:val="20"/>
          <w:szCs w:val="20"/>
        </w:rPr>
        <w:t>3. PÁLYATÜKÖR</w:t>
      </w:r>
    </w:p>
    <w:p w:rsidR="00401C4D" w:rsidRPr="009A5AC7" w:rsidRDefault="00401C4D" w:rsidP="00B73B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Default="00401C4D" w:rsidP="00B73B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9A5AC7">
        <w:rPr>
          <w:iCs/>
          <w:sz w:val="20"/>
          <w:szCs w:val="20"/>
        </w:rPr>
        <w:t>1. A szakképesítéssel</w:t>
      </w:r>
      <w:r w:rsidRPr="009A5AC7">
        <w:rPr>
          <w:sz w:val="20"/>
          <w:szCs w:val="20"/>
        </w:rPr>
        <w:t xml:space="preserve"> </w:t>
      </w:r>
      <w:r w:rsidRPr="009A5AC7">
        <w:rPr>
          <w:iCs/>
          <w:sz w:val="20"/>
          <w:szCs w:val="20"/>
        </w:rPr>
        <w:t>legjellemzőbben betölthető munkakör(ök), foglalkozás(ok)</w:t>
      </w:r>
    </w:p>
    <w:p w:rsidR="00401C4D" w:rsidRDefault="00401C4D" w:rsidP="00B73B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401C4D" w:rsidRPr="005074D2" w:rsidTr="00811553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401C4D" w:rsidRPr="005074D2" w:rsidRDefault="00401C4D" w:rsidP="0081155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01C4D" w:rsidRPr="00134F7C" w:rsidRDefault="00401C4D" w:rsidP="0081155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134F7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01C4D" w:rsidRPr="00134F7C" w:rsidRDefault="00401C4D" w:rsidP="0081155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34F7C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01C4D" w:rsidRPr="00134F7C" w:rsidRDefault="00401C4D" w:rsidP="00811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F7C">
              <w:rPr>
                <w:sz w:val="20"/>
                <w:szCs w:val="20"/>
              </w:rPr>
              <w:t>C</w:t>
            </w:r>
          </w:p>
        </w:tc>
      </w:tr>
      <w:tr w:rsidR="00401C4D" w:rsidRPr="005074D2" w:rsidTr="00811553">
        <w:trPr>
          <w:trHeight w:val="561"/>
        </w:trPr>
        <w:tc>
          <w:tcPr>
            <w:tcW w:w="687" w:type="dxa"/>
          </w:tcPr>
          <w:p w:rsidR="00401C4D" w:rsidRPr="005074D2" w:rsidRDefault="00401C4D" w:rsidP="0081155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5074D2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401C4D" w:rsidRPr="005074D2" w:rsidRDefault="00401C4D" w:rsidP="008115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401C4D" w:rsidRPr="005074D2" w:rsidRDefault="00401C4D" w:rsidP="00811553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401C4D" w:rsidRPr="005074D2" w:rsidRDefault="00401C4D" w:rsidP="008115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sz w:val="20"/>
                <w:szCs w:val="20"/>
              </w:rPr>
              <w:t>A szakképesítéssel b</w:t>
            </w:r>
            <w:r w:rsidRPr="005074D2">
              <w:rPr>
                <w:b/>
                <w:sz w:val="20"/>
                <w:szCs w:val="20"/>
              </w:rPr>
              <w:t>e</w:t>
            </w:r>
            <w:r w:rsidRPr="005074D2">
              <w:rPr>
                <w:b/>
                <w:sz w:val="20"/>
                <w:szCs w:val="20"/>
              </w:rPr>
              <w:t>tölthető munkakör(ök)</w:t>
            </w:r>
          </w:p>
        </w:tc>
      </w:tr>
      <w:tr w:rsidR="00401C4D" w:rsidRPr="005074D2" w:rsidTr="00811553">
        <w:trPr>
          <w:trHeight w:val="553"/>
        </w:trPr>
        <w:tc>
          <w:tcPr>
            <w:tcW w:w="687" w:type="dxa"/>
            <w:tcBorders>
              <w:bottom w:val="single" w:sz="4" w:space="0" w:color="auto"/>
            </w:tcBorders>
          </w:tcPr>
          <w:p w:rsidR="00401C4D" w:rsidRPr="005074D2" w:rsidRDefault="00401C4D" w:rsidP="00811553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5074D2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01C4D" w:rsidRPr="008B716E" w:rsidRDefault="00401C4D" w:rsidP="00E67BCC">
            <w:pPr>
              <w:autoSpaceDE w:val="0"/>
              <w:autoSpaceDN w:val="0"/>
              <w:adjustRightInd w:val="0"/>
              <w:ind w:firstLine="2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2722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auto"/>
            </w:tcBorders>
          </w:tcPr>
          <w:p w:rsidR="00401C4D" w:rsidRPr="00495D8F" w:rsidRDefault="00401C4D" w:rsidP="00811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95D8F">
              <w:rPr>
                <w:sz w:val="20"/>
                <w:szCs w:val="20"/>
              </w:rPr>
              <w:t>Képzőművész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C4D" w:rsidRPr="00495D8F" w:rsidRDefault="00401C4D" w:rsidP="0081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5D8F">
              <w:rPr>
                <w:sz w:val="20"/>
                <w:szCs w:val="20"/>
              </w:rPr>
              <w:t>Szobrász</w:t>
            </w:r>
          </w:p>
        </w:tc>
      </w:tr>
    </w:tbl>
    <w:p w:rsidR="00401C4D" w:rsidRDefault="00401C4D" w:rsidP="00B73B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7D2D0C">
        <w:rPr>
          <w:iCs/>
          <w:sz w:val="20"/>
          <w:szCs w:val="20"/>
        </w:rPr>
        <w:t>2. A szakképesítés munkaterületének rövid leírása: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F1750C" w:rsidRDefault="00401C4D" w:rsidP="004D591D">
      <w:pPr>
        <w:autoSpaceDE w:val="0"/>
        <w:autoSpaceDN w:val="0"/>
        <w:adjustRightInd w:val="0"/>
        <w:ind w:left="454"/>
        <w:jc w:val="both"/>
        <w:rPr>
          <w:sz w:val="20"/>
          <w:szCs w:val="20"/>
        </w:rPr>
      </w:pPr>
      <w:r w:rsidRPr="00F1750C">
        <w:rPr>
          <w:sz w:val="20"/>
          <w:szCs w:val="20"/>
        </w:rPr>
        <w:t>A szobrász a szakma területén képes önállóan, alkotó módon megoldani feladatokat, használni a szobrászat hagyományos és új anyagait (agyag, kő, fa, fém, gipsz, stb.) és eljárásait (mintázás, faragás, öntés)</w:t>
      </w:r>
      <w:r>
        <w:rPr>
          <w:sz w:val="20"/>
          <w:szCs w:val="20"/>
        </w:rPr>
        <w:t xml:space="preserve"> </w:t>
      </w:r>
      <w:r w:rsidRPr="00F1750C">
        <w:rPr>
          <w:sz w:val="20"/>
          <w:szCs w:val="20"/>
        </w:rPr>
        <w:t>a szo</w:t>
      </w:r>
      <w:r w:rsidRPr="00F1750C">
        <w:rPr>
          <w:sz w:val="20"/>
          <w:szCs w:val="20"/>
        </w:rPr>
        <w:t>b</w:t>
      </w:r>
      <w:r w:rsidRPr="00F1750C">
        <w:rPr>
          <w:sz w:val="20"/>
          <w:szCs w:val="20"/>
        </w:rPr>
        <w:t>rászati műfajok terén (érem, dombormű, portré, figura, stb.)</w:t>
      </w:r>
    </w:p>
    <w:p w:rsidR="00401C4D" w:rsidRPr="007D2D0C" w:rsidRDefault="00401C4D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Default="00401C4D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D2D0C">
        <w:rPr>
          <w:iCs/>
          <w:sz w:val="20"/>
          <w:szCs w:val="20"/>
        </w:rPr>
        <w:t>A szakképesítéssel rendelkező képes:</w:t>
      </w:r>
    </w:p>
    <w:p w:rsidR="00401C4D" w:rsidRPr="007D2D0C" w:rsidRDefault="00401C4D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F1750C" w:rsidRDefault="00401C4D" w:rsidP="001276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F1750C">
        <w:rPr>
          <w:sz w:val="20"/>
          <w:szCs w:val="20"/>
        </w:rPr>
        <w:t>űvészi és művészett</w:t>
      </w:r>
      <w:r>
        <w:rPr>
          <w:sz w:val="20"/>
          <w:szCs w:val="20"/>
        </w:rPr>
        <w:t>örténeti ismeretei alapján</w:t>
      </w:r>
      <w:r w:rsidRPr="00F1750C">
        <w:rPr>
          <w:sz w:val="20"/>
          <w:szCs w:val="20"/>
        </w:rPr>
        <w:t xml:space="preserve"> bizonyos szintű tervezési és kivitelezési feladatok megold</w:t>
      </w:r>
      <w:r w:rsidRPr="00F1750C">
        <w:rPr>
          <w:sz w:val="20"/>
          <w:szCs w:val="20"/>
        </w:rPr>
        <w:t>á</w:t>
      </w:r>
      <w:r w:rsidRPr="00F1750C">
        <w:rPr>
          <w:sz w:val="20"/>
          <w:szCs w:val="20"/>
        </w:rPr>
        <w:t>sára</w:t>
      </w:r>
    </w:p>
    <w:p w:rsidR="00401C4D" w:rsidRPr="00F1750C" w:rsidRDefault="00401C4D" w:rsidP="001276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F1750C">
        <w:rPr>
          <w:sz w:val="20"/>
          <w:szCs w:val="20"/>
        </w:rPr>
        <w:t xml:space="preserve"> sérült díszítőelemeket képes kiegészíteni, retusálni, sorozatgyártásra előkészíteni</w:t>
      </w:r>
    </w:p>
    <w:p w:rsidR="00401C4D" w:rsidRPr="00F1750C" w:rsidRDefault="00401C4D" w:rsidP="001276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F1750C">
        <w:rPr>
          <w:sz w:val="20"/>
          <w:szCs w:val="20"/>
        </w:rPr>
        <w:t>íszítő szobrászati, gipszszobrászati</w:t>
      </w:r>
      <w:r>
        <w:rPr>
          <w:sz w:val="20"/>
          <w:szCs w:val="20"/>
        </w:rPr>
        <w:t xml:space="preserve"> feladatokat meg</w:t>
      </w:r>
      <w:r w:rsidRPr="00F1750C">
        <w:rPr>
          <w:sz w:val="20"/>
          <w:szCs w:val="20"/>
        </w:rPr>
        <w:t>oldani</w:t>
      </w:r>
    </w:p>
    <w:p w:rsidR="00401C4D" w:rsidRPr="00F1750C" w:rsidRDefault="00401C4D" w:rsidP="001276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F1750C">
        <w:rPr>
          <w:sz w:val="20"/>
          <w:szCs w:val="20"/>
        </w:rPr>
        <w:t>izuális, rajzi és plasztikai képzettsége alapján kül- és beltéri épületdíszítő elemek mintadarabjait</w:t>
      </w:r>
      <w:r>
        <w:rPr>
          <w:sz w:val="20"/>
          <w:szCs w:val="20"/>
        </w:rPr>
        <w:t xml:space="preserve"> készíteni</w:t>
      </w:r>
      <w:r w:rsidRPr="00F1750C">
        <w:rPr>
          <w:sz w:val="20"/>
          <w:szCs w:val="20"/>
        </w:rPr>
        <w:t>, valamint ezek sokszorosításához szükséges különböző anyagú sokszorosító formát k</w:t>
      </w:r>
      <w:r w:rsidRPr="00F1750C">
        <w:rPr>
          <w:sz w:val="20"/>
          <w:szCs w:val="20"/>
        </w:rPr>
        <w:t>é</w:t>
      </w:r>
      <w:r w:rsidRPr="00F1750C">
        <w:rPr>
          <w:sz w:val="20"/>
          <w:szCs w:val="20"/>
        </w:rPr>
        <w:t>szít</w:t>
      </w:r>
      <w:r>
        <w:rPr>
          <w:sz w:val="20"/>
          <w:szCs w:val="20"/>
        </w:rPr>
        <w:t>eni</w:t>
      </w:r>
    </w:p>
    <w:p w:rsidR="00401C4D" w:rsidRDefault="00401C4D" w:rsidP="00AF4D2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7D2D0C">
        <w:rPr>
          <w:iCs/>
          <w:sz w:val="20"/>
          <w:szCs w:val="20"/>
        </w:rPr>
        <w:t>3. Kapcsolódó szakképesítések</w:t>
      </w:r>
    </w:p>
    <w:p w:rsidR="00401C4D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2565"/>
        <w:gridCol w:w="2007"/>
      </w:tblGrid>
      <w:tr w:rsidR="00401C4D" w:rsidRPr="009C3A82" w:rsidTr="008115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401C4D" w:rsidRPr="009C3A82" w:rsidTr="008115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401C4D" w:rsidRPr="009C3A82" w:rsidTr="008115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01C4D" w:rsidRPr="009C3A82" w:rsidTr="008115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AF4D25" w:rsidRDefault="00401C4D" w:rsidP="00E67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55 211 02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E51DF7" w:rsidRDefault="00401C4D" w:rsidP="00700C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Bronzműves és szoboröntő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E51DF7" w:rsidRDefault="00401C4D" w:rsidP="00127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szakképesítés-ráépülés</w:t>
            </w:r>
          </w:p>
        </w:tc>
      </w:tr>
    </w:tbl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jc w:val="center"/>
        <w:rPr>
          <w:i/>
          <w:iCs/>
        </w:rPr>
      </w:pPr>
    </w:p>
    <w:p w:rsidR="00401C4D" w:rsidRDefault="00401C4D" w:rsidP="001276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401C4D" w:rsidRDefault="00401C4D" w:rsidP="001276F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 az állam által elismert szakkép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401C4D" w:rsidRPr="009C3A82" w:rsidRDefault="00401C4D" w:rsidP="00432F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586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401C4D" w:rsidRPr="005074D2" w:rsidRDefault="00401C4D" w:rsidP="00432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4D2">
              <w:rPr>
                <w:noProof/>
                <w:sz w:val="20"/>
                <w:szCs w:val="20"/>
              </w:rPr>
              <w:t>Művészetelmélet és ábrázolás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401C4D" w:rsidRPr="009C3A82" w:rsidRDefault="00401C4D" w:rsidP="00432F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587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401C4D" w:rsidRPr="005074D2" w:rsidRDefault="00401C4D" w:rsidP="00432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B5D">
              <w:rPr>
                <w:noProof/>
                <w:sz w:val="20"/>
                <w:szCs w:val="20"/>
              </w:rPr>
              <w:t>Művészeti vállalkozások működtetése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401C4D" w:rsidRPr="009C3A82" w:rsidRDefault="00401C4D" w:rsidP="00432F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588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401C4D" w:rsidRPr="005074D2" w:rsidRDefault="00401C4D" w:rsidP="00432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4D2">
              <w:rPr>
                <w:noProof/>
                <w:sz w:val="20"/>
                <w:szCs w:val="20"/>
              </w:rPr>
              <w:t>Tervezés és technológia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401C4D" w:rsidRPr="009C3A82" w:rsidRDefault="00401C4D" w:rsidP="00432F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720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401C4D" w:rsidRPr="00E1059F" w:rsidRDefault="00401C4D" w:rsidP="00432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Szoborkészítés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Foglalkoztatás I. (érettségire épülő képzések esetén)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 xml:space="preserve">Foglalkoztatás II. </w:t>
            </w:r>
          </w:p>
        </w:tc>
      </w:tr>
      <w:tr w:rsidR="00401C4D" w:rsidRPr="009C3A82" w:rsidTr="00811553">
        <w:trPr>
          <w:jc w:val="center"/>
        </w:trPr>
        <w:tc>
          <w:tcPr>
            <w:tcW w:w="900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1635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Default="00401C4D" w:rsidP="001B3298">
      <w:pPr>
        <w:widowControl w:val="0"/>
        <w:autoSpaceDE w:val="0"/>
        <w:autoSpaceDN w:val="0"/>
        <w:adjustRightInd w:val="0"/>
        <w:ind w:firstLine="204"/>
        <w:jc w:val="center"/>
        <w:rPr>
          <w:b/>
          <w:bCs/>
          <w:sz w:val="20"/>
          <w:szCs w:val="20"/>
        </w:rPr>
      </w:pPr>
      <w:bookmarkStart w:id="0" w:name="OLE_LINK3"/>
      <w:bookmarkStart w:id="1" w:name="OLE_LINK4"/>
      <w:r>
        <w:rPr>
          <w:b/>
          <w:bCs/>
          <w:sz w:val="20"/>
          <w:szCs w:val="20"/>
        </w:rPr>
        <w:t>5. VIZSGÁZTATÁSI KÖVETELMÉNYEK</w:t>
      </w:r>
    </w:p>
    <w:bookmarkEnd w:id="0"/>
    <w:bookmarkEnd w:id="1"/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D2D0C">
        <w:rPr>
          <w:sz w:val="20"/>
          <w:szCs w:val="20"/>
        </w:rPr>
        <w:t>1. A komplex szakmai vizsgára bocsátás feltételei: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9A5AC7" w:rsidRDefault="00401C4D" w:rsidP="001B3298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9A5AC7">
        <w:rPr>
          <w:rFonts w:eastAsia="Times New Roman"/>
          <w:sz w:val="20"/>
          <w:szCs w:val="20"/>
        </w:rPr>
        <w:t xml:space="preserve">Az iskolarendszeren kívüli szakképzésben az </w:t>
      </w:r>
      <w:r>
        <w:rPr>
          <w:rFonts w:eastAsia="Times New Roman"/>
          <w:sz w:val="20"/>
          <w:szCs w:val="20"/>
        </w:rPr>
        <w:t>5</w:t>
      </w:r>
      <w:r w:rsidRPr="009A5AC7">
        <w:rPr>
          <w:rFonts w:eastAsia="Times New Roman"/>
          <w:sz w:val="20"/>
          <w:szCs w:val="20"/>
        </w:rPr>
        <w:t>.2. pontban előírt valamennyi modulzáró vizsga eredményes letétele.</w:t>
      </w:r>
    </w:p>
    <w:p w:rsidR="00401C4D" w:rsidRPr="009A5AC7" w:rsidRDefault="00401C4D" w:rsidP="001B3298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9A5AC7">
        <w:rPr>
          <w:rFonts w:eastAsia="Times New Roman"/>
          <w:sz w:val="20"/>
          <w:szCs w:val="20"/>
        </w:rPr>
        <w:t>Az iskolai rendszerű szakképzésben az évfolyam teljesítését igazoló bizonyítványban foglaltak szerint teljes</w:t>
      </w:r>
      <w:r w:rsidRPr="009A5AC7">
        <w:rPr>
          <w:rFonts w:eastAsia="Times New Roman"/>
          <w:sz w:val="20"/>
          <w:szCs w:val="20"/>
        </w:rPr>
        <w:t>í</w:t>
      </w:r>
      <w:r w:rsidRPr="009A5AC7">
        <w:rPr>
          <w:rFonts w:eastAsia="Times New Roman"/>
          <w:sz w:val="20"/>
          <w:szCs w:val="20"/>
        </w:rPr>
        <w:t>tett tantárgyak - a szakképzési kerettantervben meghatározottak szerint - egyenértékűek az adott követe</w:t>
      </w:r>
      <w:r w:rsidRPr="009A5AC7">
        <w:rPr>
          <w:rFonts w:eastAsia="Times New Roman"/>
          <w:sz w:val="20"/>
          <w:szCs w:val="20"/>
        </w:rPr>
        <w:t>l</w:t>
      </w:r>
      <w:r w:rsidRPr="009A5AC7">
        <w:rPr>
          <w:rFonts w:eastAsia="Times New Roman"/>
          <w:sz w:val="20"/>
          <w:szCs w:val="20"/>
        </w:rPr>
        <w:t>ménymodulhoz tartozó modulzáró vizsga teljesítésével</w:t>
      </w:r>
    </w:p>
    <w:p w:rsidR="00401C4D" w:rsidRPr="007D2D0C" w:rsidRDefault="00401C4D" w:rsidP="005014A8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01C4D" w:rsidRPr="00822C9F" w:rsidRDefault="00401C4D" w:rsidP="00AF4D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22C9F">
        <w:rPr>
          <w:sz w:val="20"/>
          <w:szCs w:val="20"/>
        </w:rPr>
        <w:t>Vizsgaremek készítése</w:t>
      </w:r>
    </w:p>
    <w:p w:rsidR="00401C4D" w:rsidRPr="00822C9F" w:rsidRDefault="00401C4D" w:rsidP="00AF4D2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22C9F">
        <w:rPr>
          <w:sz w:val="20"/>
          <w:szCs w:val="20"/>
        </w:rPr>
        <w:t>Szakmai portfolió készítése a tanulmányok során készült munkákból</w:t>
      </w:r>
    </w:p>
    <w:p w:rsidR="00401C4D" w:rsidRPr="00AF4D25" w:rsidRDefault="00401C4D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D2D0C">
        <w:rPr>
          <w:sz w:val="20"/>
          <w:szCs w:val="20"/>
        </w:rPr>
        <w:t>2. A modulzáró vizsga vizsgatevékenysége és az eredményesség feltétele:</w:t>
      </w:r>
    </w:p>
    <w:p w:rsidR="00401C4D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2896"/>
        <w:gridCol w:w="2756"/>
      </w:tblGrid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401C4D" w:rsidRPr="009C3A82" w:rsidRDefault="00401C4D" w:rsidP="00454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586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401C4D" w:rsidRPr="005074D2" w:rsidRDefault="00401C4D" w:rsidP="00454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4D2">
              <w:rPr>
                <w:noProof/>
                <w:sz w:val="20"/>
                <w:szCs w:val="20"/>
              </w:rPr>
              <w:t>Művészetelmélet és ábrázolás</w:t>
            </w:r>
          </w:p>
        </w:tc>
        <w:tc>
          <w:tcPr>
            <w:tcW w:w="2756" w:type="dxa"/>
          </w:tcPr>
          <w:p w:rsidR="00401C4D" w:rsidRPr="00AF4D25" w:rsidRDefault="00401C4D" w:rsidP="0081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</w:t>
            </w:r>
            <w:r w:rsidRPr="00080FA2">
              <w:rPr>
                <w:sz w:val="20"/>
                <w:szCs w:val="20"/>
              </w:rPr>
              <w:t xml:space="preserve"> szóbeli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401C4D" w:rsidRPr="009C3A82" w:rsidRDefault="00401C4D" w:rsidP="00454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587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401C4D" w:rsidRPr="005074D2" w:rsidRDefault="00401C4D" w:rsidP="00454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B5D">
              <w:rPr>
                <w:noProof/>
                <w:sz w:val="20"/>
                <w:szCs w:val="20"/>
              </w:rPr>
              <w:t>Művészeti vállalkozások működtetése</w:t>
            </w:r>
          </w:p>
        </w:tc>
        <w:tc>
          <w:tcPr>
            <w:tcW w:w="2756" w:type="dxa"/>
          </w:tcPr>
          <w:p w:rsidR="00401C4D" w:rsidRPr="00080FA2" w:rsidRDefault="00401C4D" w:rsidP="008115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80FA2">
              <w:rPr>
                <w:sz w:val="20"/>
                <w:szCs w:val="20"/>
              </w:rPr>
              <w:t>szóbeli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401C4D" w:rsidRPr="009C3A82" w:rsidRDefault="00401C4D" w:rsidP="00454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588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401C4D" w:rsidRPr="005074D2" w:rsidRDefault="00401C4D" w:rsidP="00454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4D2">
              <w:rPr>
                <w:noProof/>
                <w:sz w:val="20"/>
                <w:szCs w:val="20"/>
              </w:rPr>
              <w:t>Tervezés és technológia</w:t>
            </w:r>
          </w:p>
        </w:tc>
        <w:tc>
          <w:tcPr>
            <w:tcW w:w="2756" w:type="dxa"/>
          </w:tcPr>
          <w:p w:rsidR="00401C4D" w:rsidRPr="00080FA2" w:rsidRDefault="00401C4D" w:rsidP="008115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80FA2">
              <w:rPr>
                <w:sz w:val="20"/>
                <w:szCs w:val="20"/>
              </w:rPr>
              <w:t>gyakorlati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401C4D" w:rsidRPr="009C3A82" w:rsidRDefault="00401C4D" w:rsidP="00454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720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401C4D" w:rsidRPr="00E1059F" w:rsidRDefault="00401C4D" w:rsidP="00454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Szoborkészítés</w:t>
            </w:r>
          </w:p>
        </w:tc>
        <w:tc>
          <w:tcPr>
            <w:tcW w:w="2756" w:type="dxa"/>
          </w:tcPr>
          <w:p w:rsidR="00401C4D" w:rsidRPr="00080FA2" w:rsidRDefault="00401C4D" w:rsidP="008115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80FA2">
              <w:rPr>
                <w:sz w:val="20"/>
                <w:szCs w:val="20"/>
              </w:rPr>
              <w:t>gyakorlati, szóbeli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401C4D" w:rsidRPr="00F2360C" w:rsidRDefault="00401C4D" w:rsidP="00BD1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401C4D" w:rsidRPr="00F2360C" w:rsidRDefault="00401C4D" w:rsidP="00BD1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401C4D" w:rsidRPr="009C3A82" w:rsidTr="00811553">
        <w:trPr>
          <w:jc w:val="center"/>
        </w:trPr>
        <w:tc>
          <w:tcPr>
            <w:tcW w:w="977" w:type="dxa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167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401C4D" w:rsidRPr="00723EE8" w:rsidRDefault="00401C4D" w:rsidP="00CD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Munkahelyi egészség és bizto</w:t>
            </w:r>
            <w:r w:rsidRPr="00723EE8">
              <w:rPr>
                <w:sz w:val="20"/>
                <w:szCs w:val="20"/>
              </w:rPr>
              <w:t>n</w:t>
            </w:r>
            <w:r w:rsidRPr="00723EE8">
              <w:rPr>
                <w:sz w:val="20"/>
                <w:szCs w:val="20"/>
              </w:rPr>
              <w:t>ság</w:t>
            </w:r>
          </w:p>
        </w:tc>
        <w:tc>
          <w:tcPr>
            <w:tcW w:w="2756" w:type="dxa"/>
          </w:tcPr>
          <w:p w:rsidR="00401C4D" w:rsidRPr="00F2360C" w:rsidRDefault="00401C4D" w:rsidP="00BD1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401C4D" w:rsidRPr="007D2D0C" w:rsidRDefault="00401C4D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AF4D25" w:rsidRDefault="00401C4D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AF4D25">
        <w:rPr>
          <w:rFonts w:eastAsia="Times New Roman"/>
          <w:sz w:val="20"/>
          <w:szCs w:val="20"/>
        </w:rPr>
        <w:t>Egy szakmai követelménymodulhoz kapcsolódó modulzáró vizsga akkor eredményes, ha a modulhoz előírt feladat végrehajtása legalább 51</w:t>
      </w:r>
      <w:r>
        <w:rPr>
          <w:rFonts w:eastAsia="Times New Roman"/>
          <w:sz w:val="20"/>
          <w:szCs w:val="20"/>
        </w:rPr>
        <w:t xml:space="preserve"> </w:t>
      </w:r>
      <w:r w:rsidRPr="00AF4D25">
        <w:rPr>
          <w:rFonts w:eastAsia="Times New Roman"/>
          <w:sz w:val="20"/>
          <w:szCs w:val="20"/>
        </w:rPr>
        <w:t>%-osra értékelhető.</w:t>
      </w:r>
    </w:p>
    <w:p w:rsidR="00401C4D" w:rsidRPr="00AF4D25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D2D0C">
        <w:rPr>
          <w:sz w:val="20"/>
          <w:szCs w:val="20"/>
        </w:rPr>
        <w:t>3. A komplex szakmai vizsga vizsgatevékenységei és vizsgafeladatai: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D2D0C">
        <w:rPr>
          <w:iCs/>
          <w:sz w:val="20"/>
          <w:szCs w:val="20"/>
        </w:rPr>
        <w:t>3.1. Gyakorlati vizsgatevékenység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CE112F" w:rsidRDefault="00401C4D" w:rsidP="00CE11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>
        <w:rPr>
          <w:iCs/>
          <w:sz w:val="20"/>
          <w:szCs w:val="20"/>
        </w:rPr>
        <w:t xml:space="preserve">: </w:t>
      </w:r>
      <w:r w:rsidRPr="00CE112F">
        <w:rPr>
          <w:iCs/>
          <w:sz w:val="20"/>
          <w:szCs w:val="20"/>
        </w:rPr>
        <w:t xml:space="preserve">A) </w:t>
      </w:r>
      <w:r w:rsidRPr="00CE112F">
        <w:rPr>
          <w:sz w:val="20"/>
          <w:szCs w:val="20"/>
        </w:rPr>
        <w:t>Portfólió bemutatása</w:t>
      </w:r>
    </w:p>
    <w:p w:rsidR="00401C4D" w:rsidRPr="00CE112F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CE112F" w:rsidRDefault="00401C4D" w:rsidP="00CE11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112F">
        <w:rPr>
          <w:iCs/>
          <w:sz w:val="20"/>
          <w:szCs w:val="20"/>
        </w:rPr>
        <w:t xml:space="preserve">A vizsgafeladat ismertetése: A szakmai gyakorlati munkásság bemutatása </w:t>
      </w:r>
      <w:r>
        <w:rPr>
          <w:iCs/>
          <w:sz w:val="20"/>
          <w:szCs w:val="20"/>
        </w:rPr>
        <w:t>a portfólióval</w:t>
      </w:r>
    </w:p>
    <w:p w:rsidR="00401C4D" w:rsidRPr="00312F32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color w:val="FF0000"/>
          <w:sz w:val="20"/>
          <w:szCs w:val="20"/>
        </w:rPr>
      </w:pPr>
    </w:p>
    <w:p w:rsidR="00401C4D" w:rsidRPr="00E51DF7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időtartama: </w:t>
      </w:r>
      <w:r w:rsidRPr="002139E2">
        <w:rPr>
          <w:iCs/>
          <w:sz w:val="20"/>
          <w:szCs w:val="20"/>
        </w:rPr>
        <w:t>15</w:t>
      </w:r>
      <w:r w:rsidRPr="00F94FD4">
        <w:rPr>
          <w:iCs/>
          <w:color w:val="943634"/>
          <w:sz w:val="20"/>
          <w:szCs w:val="20"/>
        </w:rPr>
        <w:t xml:space="preserve"> </w:t>
      </w:r>
      <w:r w:rsidRPr="00E51DF7">
        <w:rPr>
          <w:iCs/>
          <w:sz w:val="20"/>
          <w:szCs w:val="20"/>
        </w:rPr>
        <w:t>perc</w:t>
      </w:r>
    </w:p>
    <w:p w:rsidR="00401C4D" w:rsidRPr="00E51DF7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D0C">
        <w:rPr>
          <w:iCs/>
          <w:sz w:val="20"/>
          <w:szCs w:val="20"/>
        </w:rPr>
        <w:t>A vizsgafeladat értékelési súly</w:t>
      </w:r>
      <w:r>
        <w:rPr>
          <w:iCs/>
          <w:sz w:val="20"/>
          <w:szCs w:val="20"/>
        </w:rPr>
        <w:t>aránya a gyakorlati vizsgatevékenységen belül</w:t>
      </w:r>
      <w:r w:rsidRPr="00E51DF7">
        <w:rPr>
          <w:iCs/>
          <w:sz w:val="20"/>
          <w:szCs w:val="20"/>
        </w:rPr>
        <w:t>:</w:t>
      </w:r>
      <w:r w:rsidRPr="003F4FA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30</w:t>
      </w:r>
      <w:r w:rsidRPr="00EF65F6">
        <w:rPr>
          <w:iCs/>
          <w:sz w:val="20"/>
          <w:szCs w:val="20"/>
        </w:rPr>
        <w:t>%</w:t>
      </w:r>
    </w:p>
    <w:p w:rsidR="00401C4D" w:rsidRPr="00E51DF7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B33CD8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>
        <w:rPr>
          <w:iCs/>
          <w:sz w:val="20"/>
          <w:szCs w:val="20"/>
        </w:rPr>
        <w:t xml:space="preserve">: B) </w:t>
      </w:r>
      <w:r w:rsidRPr="00B33CD8">
        <w:rPr>
          <w:iCs/>
          <w:sz w:val="20"/>
          <w:szCs w:val="20"/>
        </w:rPr>
        <w:t>Szakmai vizsgaremek bemutatása és prezentáció</w:t>
      </w:r>
    </w:p>
    <w:p w:rsidR="00401C4D" w:rsidRPr="00E51DF7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>
        <w:rPr>
          <w:iCs/>
          <w:sz w:val="20"/>
          <w:szCs w:val="20"/>
        </w:rPr>
        <w:t>: A</w:t>
      </w:r>
      <w:r w:rsidRPr="003F4FAC">
        <w:rPr>
          <w:iCs/>
          <w:sz w:val="20"/>
          <w:szCs w:val="20"/>
        </w:rPr>
        <w:t>z elkészült munk</w:t>
      </w:r>
      <w:r>
        <w:rPr>
          <w:iCs/>
          <w:sz w:val="20"/>
          <w:szCs w:val="20"/>
        </w:rPr>
        <w:t>a bemutatása</w:t>
      </w:r>
      <w:r w:rsidRPr="003F4FAC">
        <w:rPr>
          <w:iCs/>
          <w:sz w:val="20"/>
          <w:szCs w:val="20"/>
        </w:rPr>
        <w:t xml:space="preserve"> a kapott vagy választott vizsgafel</w:t>
      </w:r>
      <w:r>
        <w:rPr>
          <w:iCs/>
          <w:sz w:val="20"/>
          <w:szCs w:val="20"/>
        </w:rPr>
        <w:t>adat pontos isme</w:t>
      </w:r>
      <w:r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>tetésével, teljes dokumentációval, archiválással (nyomtatott és digitális formában, két példán</w:t>
      </w:r>
      <w:r>
        <w:rPr>
          <w:iCs/>
          <w:sz w:val="20"/>
          <w:szCs w:val="20"/>
        </w:rPr>
        <w:t>y</w:t>
      </w:r>
      <w:r>
        <w:rPr>
          <w:iCs/>
          <w:sz w:val="20"/>
          <w:szCs w:val="20"/>
        </w:rPr>
        <w:t>ban)</w:t>
      </w:r>
    </w:p>
    <w:p w:rsidR="00401C4D" w:rsidRPr="003F4FAC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E51DF7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időtartama:</w:t>
      </w:r>
      <w:r>
        <w:rPr>
          <w:iCs/>
          <w:sz w:val="20"/>
          <w:szCs w:val="20"/>
        </w:rPr>
        <w:t xml:space="preserve"> 30 </w:t>
      </w:r>
      <w:r w:rsidRPr="00E51DF7">
        <w:rPr>
          <w:iCs/>
          <w:sz w:val="20"/>
          <w:szCs w:val="20"/>
        </w:rPr>
        <w:t>perc</w:t>
      </w:r>
    </w:p>
    <w:p w:rsidR="00401C4D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 vizsgafeladat </w:t>
      </w:r>
      <w:r w:rsidRPr="007D2D0C">
        <w:rPr>
          <w:iCs/>
          <w:sz w:val="20"/>
          <w:szCs w:val="20"/>
        </w:rPr>
        <w:t>értékelési súly</w:t>
      </w:r>
      <w:r>
        <w:rPr>
          <w:iCs/>
          <w:sz w:val="20"/>
          <w:szCs w:val="20"/>
        </w:rPr>
        <w:t>aránya a gyakorlati vizsgatevékenységen belül: 70</w:t>
      </w:r>
      <w:r w:rsidRPr="00EF65F6">
        <w:rPr>
          <w:iCs/>
          <w:sz w:val="20"/>
          <w:szCs w:val="20"/>
        </w:rPr>
        <w:t xml:space="preserve"> %</w:t>
      </w:r>
    </w:p>
    <w:p w:rsidR="00401C4D" w:rsidRPr="004A77D0" w:rsidRDefault="00401C4D" w:rsidP="00AF4D2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FF3E8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>45</w:t>
      </w:r>
      <w:r w:rsidRPr="004A77D0">
        <w:rPr>
          <w:iCs/>
          <w:sz w:val="20"/>
          <w:szCs w:val="20"/>
        </w:rPr>
        <w:t xml:space="preserve"> perc</w:t>
      </w:r>
    </w:p>
    <w:p w:rsidR="00401C4D" w:rsidRPr="004A77D0" w:rsidRDefault="00401C4D" w:rsidP="00FF3E8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 xml:space="preserve">A vizsgafeladat értékelési súlyaránya: </w:t>
      </w:r>
      <w:r>
        <w:rPr>
          <w:iCs/>
          <w:sz w:val="20"/>
          <w:szCs w:val="20"/>
        </w:rPr>
        <w:t>7</w:t>
      </w:r>
      <w:r w:rsidRPr="004A77D0">
        <w:rPr>
          <w:iCs/>
          <w:sz w:val="20"/>
          <w:szCs w:val="20"/>
        </w:rPr>
        <w:t>0 %</w:t>
      </w: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>5.3.2. Központi írásbeli vizsgatevékenység</w:t>
      </w: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401C4D" w:rsidRPr="004A77D0" w:rsidRDefault="00401C4D" w:rsidP="009833D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>A vizsgafeladat megnevezése: -</w:t>
      </w: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9833D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>A vizsgafeladat ismertetése: -</w:t>
      </w:r>
      <w:r w:rsidRPr="004A77D0">
        <w:rPr>
          <w:sz w:val="20"/>
          <w:szCs w:val="20"/>
        </w:rPr>
        <w:t xml:space="preserve"> </w:t>
      </w: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9833D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>A vizsgafeladat időtartama: -</w:t>
      </w:r>
    </w:p>
    <w:p w:rsidR="00401C4D" w:rsidRPr="004A77D0" w:rsidRDefault="00401C4D" w:rsidP="009833D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>A vizsgafeladat értékelési súlyaránya: -</w:t>
      </w: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A77D0">
        <w:rPr>
          <w:iCs/>
          <w:sz w:val="20"/>
          <w:szCs w:val="20"/>
        </w:rPr>
        <w:t xml:space="preserve">5.3.3. Szóbeli vizsgatevékenység </w:t>
      </w:r>
    </w:p>
    <w:p w:rsidR="00401C4D" w:rsidRPr="004A77D0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EF65F6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 vizsgafeladat megnevezése: </w:t>
      </w:r>
      <w:r w:rsidRPr="00EF65F6">
        <w:rPr>
          <w:iCs/>
          <w:sz w:val="20"/>
          <w:szCs w:val="20"/>
        </w:rPr>
        <w:t>Szaktörténet és</w:t>
      </w:r>
      <w:r>
        <w:rPr>
          <w:iCs/>
          <w:sz w:val="20"/>
          <w:szCs w:val="20"/>
        </w:rPr>
        <w:t xml:space="preserve"> szakismeret </w:t>
      </w:r>
    </w:p>
    <w:p w:rsidR="00401C4D" w:rsidRPr="00EF65F6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65F6">
        <w:rPr>
          <w:iCs/>
          <w:sz w:val="20"/>
          <w:szCs w:val="20"/>
        </w:rPr>
        <w:t xml:space="preserve">A vizsgafeladat ismertetése: </w:t>
      </w:r>
      <w:r>
        <w:rPr>
          <w:iCs/>
          <w:sz w:val="20"/>
          <w:szCs w:val="20"/>
        </w:rPr>
        <w:t>Válaszadás a vizsgakövetelmények alapján összeállított és előre kiadott tételsoro</w:t>
      </w:r>
      <w:r>
        <w:rPr>
          <w:iCs/>
          <w:sz w:val="20"/>
          <w:szCs w:val="20"/>
        </w:rPr>
        <w:t>k</w:t>
      </w:r>
      <w:r>
        <w:rPr>
          <w:iCs/>
          <w:sz w:val="20"/>
          <w:szCs w:val="20"/>
        </w:rPr>
        <w:t>ból húzott kérd</w:t>
      </w:r>
      <w:r>
        <w:rPr>
          <w:iCs/>
          <w:sz w:val="20"/>
          <w:szCs w:val="20"/>
        </w:rPr>
        <w:t>é</w:t>
      </w:r>
      <w:r>
        <w:rPr>
          <w:iCs/>
          <w:sz w:val="20"/>
          <w:szCs w:val="20"/>
        </w:rPr>
        <w:t>sekre. A szóbeli, központilag összeállított vizsga kérdései az alábbi témaköröket tartalmazza:</w:t>
      </w:r>
    </w:p>
    <w:p w:rsidR="00401C4D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Egy-egy tétel tartalmazza a szaktörténeti és szakismereti témaköröket is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Szaktörténet: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 Az őskor szobrászata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Cs/>
            <w:sz w:val="20"/>
            <w:szCs w:val="20"/>
          </w:rPr>
          <w:t>2. A</w:t>
        </w:r>
      </w:smartTag>
      <w:r>
        <w:rPr>
          <w:iCs/>
          <w:sz w:val="20"/>
          <w:szCs w:val="20"/>
        </w:rPr>
        <w:t xml:space="preserve"> korai kultúrák szobrászata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 Görög szobrászat az archaikus kortól a hellenizmusig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iCs/>
            <w:sz w:val="20"/>
            <w:szCs w:val="20"/>
          </w:rPr>
          <w:t>4. A</w:t>
        </w:r>
      </w:smartTag>
      <w:r>
        <w:rPr>
          <w:iCs/>
          <w:sz w:val="20"/>
          <w:szCs w:val="20"/>
        </w:rPr>
        <w:t xml:space="preserve"> római kor szobrászata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Cs/>
            <w:sz w:val="20"/>
            <w:szCs w:val="20"/>
          </w:rPr>
          <w:t>5. A</w:t>
        </w:r>
      </w:smartTag>
      <w:r>
        <w:rPr>
          <w:iCs/>
          <w:sz w:val="20"/>
          <w:szCs w:val="20"/>
        </w:rPr>
        <w:t xml:space="preserve"> középkor szobrászat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iCs/>
            <w:sz w:val="20"/>
            <w:szCs w:val="20"/>
          </w:rPr>
          <w:t>6. A</w:t>
        </w:r>
      </w:smartTag>
      <w:r>
        <w:rPr>
          <w:iCs/>
          <w:sz w:val="20"/>
          <w:szCs w:val="20"/>
        </w:rPr>
        <w:t xml:space="preserve"> reneszánsz szobrászat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iCs/>
            <w:sz w:val="20"/>
            <w:szCs w:val="20"/>
          </w:rPr>
          <w:t>7. A</w:t>
        </w:r>
      </w:smartTag>
      <w:r>
        <w:rPr>
          <w:iCs/>
          <w:sz w:val="20"/>
          <w:szCs w:val="20"/>
        </w:rPr>
        <w:t xml:space="preserve"> barokk szobrászat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iCs/>
            <w:sz w:val="20"/>
            <w:szCs w:val="20"/>
          </w:rPr>
          <w:t>8. A</w:t>
        </w:r>
      </w:smartTag>
      <w:r>
        <w:rPr>
          <w:iCs/>
          <w:sz w:val="20"/>
          <w:szCs w:val="20"/>
        </w:rPr>
        <w:t xml:space="preserve"> klasszicizmustól a XX. sz.-i szobrászati törekvésekig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9. Kortárs szobrászati törekvések</w:t>
      </w:r>
    </w:p>
    <w:p w:rsidR="00401C4D" w:rsidRDefault="00401C4D" w:rsidP="00CE112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Szakismeret: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szobrász műterem berendezése, eszközei és szerszámai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gipsz és használata a szobrászatban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Az agyag. A mintázás egyéb képlékeny anyagai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faragás sajátosságai. A kő és a fa. A pontozógép használata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 szoboröntés. 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homokformázásos öntési eljárás. A cizellálás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viaszveszejtéses öntési eljárás. A patinázás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szobrászati sokszorosító eljárások (vakforma, darabforma, szilikonforma, sablonhúzás)</w:t>
      </w:r>
    </w:p>
    <w:p w:rsidR="00401C4D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dombormű, a plakett és az érem műfaji sajátosságai</w:t>
      </w:r>
    </w:p>
    <w:p w:rsidR="00401C4D" w:rsidRPr="00EF65F6" w:rsidRDefault="00401C4D" w:rsidP="00CE11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körplasztika: kisplasztika, nagyszobor, köztéri szobor, emlékmű műfaji sajátosságai</w:t>
      </w:r>
    </w:p>
    <w:p w:rsidR="00401C4D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01C4D" w:rsidRPr="00EF65F6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65F6">
        <w:rPr>
          <w:iCs/>
          <w:sz w:val="20"/>
          <w:szCs w:val="20"/>
        </w:rPr>
        <w:t>A vizsgafeladat időtartama:</w:t>
      </w:r>
      <w:r>
        <w:rPr>
          <w:iCs/>
          <w:sz w:val="20"/>
          <w:szCs w:val="20"/>
        </w:rPr>
        <w:t xml:space="preserve"> 30</w:t>
      </w:r>
      <w:r w:rsidRPr="00EF65F6">
        <w:rPr>
          <w:iCs/>
          <w:sz w:val="20"/>
          <w:szCs w:val="20"/>
        </w:rPr>
        <w:t xml:space="preserve"> perc (felkészülési idő </w:t>
      </w:r>
      <w:r>
        <w:rPr>
          <w:iCs/>
          <w:sz w:val="20"/>
          <w:szCs w:val="20"/>
        </w:rPr>
        <w:t xml:space="preserve">15 </w:t>
      </w:r>
      <w:r w:rsidRPr="00EF65F6">
        <w:rPr>
          <w:iCs/>
          <w:sz w:val="20"/>
          <w:szCs w:val="20"/>
        </w:rPr>
        <w:t xml:space="preserve">perc, válaszadási idő </w:t>
      </w:r>
      <w:r>
        <w:rPr>
          <w:iCs/>
          <w:sz w:val="20"/>
          <w:szCs w:val="20"/>
        </w:rPr>
        <w:t xml:space="preserve">15 </w:t>
      </w:r>
      <w:r w:rsidRPr="00EF65F6">
        <w:rPr>
          <w:iCs/>
          <w:sz w:val="20"/>
          <w:szCs w:val="20"/>
        </w:rPr>
        <w:t>perc)</w:t>
      </w:r>
    </w:p>
    <w:p w:rsidR="00401C4D" w:rsidRPr="00C83170" w:rsidRDefault="00401C4D" w:rsidP="00CE112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65F6">
        <w:rPr>
          <w:iCs/>
          <w:sz w:val="20"/>
          <w:szCs w:val="20"/>
        </w:rPr>
        <w:t xml:space="preserve">A vizsgafeladat értékelési súlyaránya: </w:t>
      </w:r>
      <w:r>
        <w:rPr>
          <w:iCs/>
          <w:sz w:val="20"/>
          <w:szCs w:val="20"/>
        </w:rPr>
        <w:t xml:space="preserve">30 </w:t>
      </w:r>
      <w:r w:rsidRPr="00EF65F6">
        <w:rPr>
          <w:iCs/>
          <w:sz w:val="20"/>
          <w:szCs w:val="20"/>
        </w:rPr>
        <w:t>%</w:t>
      </w:r>
    </w:p>
    <w:p w:rsidR="00401C4D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Default="00401C4D" w:rsidP="00432F3B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A5AC7">
        <w:rPr>
          <w:sz w:val="20"/>
          <w:szCs w:val="20"/>
        </w:rPr>
        <w:t>4. A vizsgatevékenységek szervezésére, azok vizsgaidőpontjaira, a vizsgaidőszakokra, a vizsgatevékenys</w:t>
      </w:r>
      <w:r w:rsidRPr="009A5AC7">
        <w:rPr>
          <w:sz w:val="20"/>
          <w:szCs w:val="20"/>
        </w:rPr>
        <w:t>é</w:t>
      </w:r>
      <w:r w:rsidRPr="009A5AC7">
        <w:rPr>
          <w:sz w:val="20"/>
          <w:szCs w:val="20"/>
        </w:rPr>
        <w:t>gek vizsgatételeire, értékelési útmutatóira és egyéb dokumentumaira, a vizsgán használható segédeszközökre v</w:t>
      </w:r>
      <w:r w:rsidRPr="009A5AC7">
        <w:rPr>
          <w:sz w:val="20"/>
          <w:szCs w:val="20"/>
        </w:rPr>
        <w:t>o</w:t>
      </w:r>
      <w:r w:rsidRPr="009A5AC7">
        <w:rPr>
          <w:sz w:val="20"/>
          <w:szCs w:val="20"/>
        </w:rPr>
        <w:t>natkozó részletes szabályok:</w:t>
      </w:r>
    </w:p>
    <w:p w:rsidR="00401C4D" w:rsidRDefault="00401C4D" w:rsidP="00301DD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0F6079" w:rsidRDefault="00401C4D" w:rsidP="0045275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5.3.1.A) A portfóliót módosíthatatlan digitális adathordozón (pl. DVD lemez), és a szakmai munkában is használható minőségű mappa formában is elő kell állítani.</w:t>
      </w:r>
    </w:p>
    <w:p w:rsidR="00401C4D" w:rsidRPr="000F6079" w:rsidRDefault="00401C4D" w:rsidP="0040018F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5.3.1.</w:t>
      </w:r>
      <w:r w:rsidRPr="000F6079">
        <w:rPr>
          <w:iCs/>
          <w:sz w:val="20"/>
          <w:szCs w:val="20"/>
        </w:rPr>
        <w:t xml:space="preserve"> B) Szakmai vizsgaremek bemutatása és prezentáció</w:t>
      </w:r>
    </w:p>
    <w:p w:rsidR="00401C4D" w:rsidRPr="000F6079" w:rsidRDefault="00401C4D" w:rsidP="0045275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0F6079">
        <w:rPr>
          <w:iCs/>
          <w:sz w:val="20"/>
          <w:szCs w:val="20"/>
        </w:rPr>
        <w:t>A szakmai vizsgaremek készítése olyan szakmai tevékenység, amely önmagában alkalmas arra, hogy a viz</w:t>
      </w:r>
      <w:r w:rsidRPr="000F6079">
        <w:rPr>
          <w:iCs/>
          <w:sz w:val="20"/>
          <w:szCs w:val="20"/>
        </w:rPr>
        <w:t>s</w:t>
      </w:r>
      <w:r w:rsidRPr="000F6079">
        <w:rPr>
          <w:iCs/>
          <w:sz w:val="20"/>
          <w:szCs w:val="20"/>
        </w:rPr>
        <w:t>gázó elszámolhasson a tanulmányai során megszerzett ismeretek és képességek valamelyik komplex halmaz</w:t>
      </w:r>
      <w:r w:rsidRPr="000F6079">
        <w:rPr>
          <w:iCs/>
          <w:sz w:val="20"/>
          <w:szCs w:val="20"/>
        </w:rPr>
        <w:t>á</w:t>
      </w:r>
      <w:r w:rsidRPr="000F6079">
        <w:rPr>
          <w:iCs/>
          <w:sz w:val="20"/>
          <w:szCs w:val="20"/>
        </w:rPr>
        <w:t xml:space="preserve">ból. </w:t>
      </w:r>
    </w:p>
    <w:p w:rsidR="00401C4D" w:rsidRPr="000F6079" w:rsidRDefault="00401C4D" w:rsidP="0045275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0F6079">
        <w:rPr>
          <w:iCs/>
          <w:sz w:val="20"/>
          <w:szCs w:val="20"/>
        </w:rPr>
        <w:t>A vizsgaremek a kész vizsgatárgyon kívül tartalmazza a készítési folyamat leírását és dokumentációját nyo</w:t>
      </w:r>
      <w:r w:rsidRPr="000F6079">
        <w:rPr>
          <w:iCs/>
          <w:sz w:val="20"/>
          <w:szCs w:val="20"/>
        </w:rPr>
        <w:t>m</w:t>
      </w:r>
      <w:r w:rsidRPr="000F6079">
        <w:rPr>
          <w:iCs/>
          <w:sz w:val="20"/>
          <w:szCs w:val="20"/>
        </w:rPr>
        <w:t xml:space="preserve">tatott </w:t>
      </w:r>
      <w:r>
        <w:rPr>
          <w:iCs/>
          <w:sz w:val="20"/>
          <w:szCs w:val="20"/>
        </w:rPr>
        <w:t xml:space="preserve">és </w:t>
      </w:r>
      <w:r w:rsidRPr="000F6079">
        <w:rPr>
          <w:iCs/>
          <w:sz w:val="20"/>
          <w:szCs w:val="20"/>
        </w:rPr>
        <w:t>elektronikus prezentáció formájában (tervek, vázlatok, munkafázisok).</w:t>
      </w:r>
    </w:p>
    <w:p w:rsidR="00401C4D" w:rsidRPr="000F6079" w:rsidRDefault="00401C4D" w:rsidP="0045275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0F6079">
        <w:rPr>
          <w:iCs/>
          <w:sz w:val="20"/>
          <w:szCs w:val="20"/>
        </w:rPr>
        <w:t>A vizsgaremek feladatot az utolsó szakképzési tanév második félévében a vizsga</w:t>
      </w:r>
      <w:r>
        <w:rPr>
          <w:iCs/>
          <w:sz w:val="20"/>
          <w:szCs w:val="20"/>
        </w:rPr>
        <w:t>szervező intézmény adja ki, illetve</w:t>
      </w:r>
      <w:r w:rsidRPr="000F6079">
        <w:rPr>
          <w:iCs/>
          <w:sz w:val="20"/>
          <w:szCs w:val="20"/>
        </w:rPr>
        <w:t xml:space="preserve"> hagyja jóvá. A kivitelezés a vizsgaszervező által kontrollált körülmények között folyik, a kész vizsgaremeket a szakmai vizsga első napja előtt egy héttel kell leadni a vizsgas</w:t>
      </w:r>
      <w:r>
        <w:rPr>
          <w:iCs/>
          <w:sz w:val="20"/>
          <w:szCs w:val="20"/>
        </w:rPr>
        <w:t>zervezőnél</w:t>
      </w:r>
    </w:p>
    <w:p w:rsidR="00401C4D" w:rsidRPr="00E51DF7" w:rsidRDefault="00401C4D" w:rsidP="00E93A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01C4D" w:rsidRPr="009A5AC7" w:rsidRDefault="00401C4D" w:rsidP="00432F3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9A5AC7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9A5AC7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9A5AC7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401C4D" w:rsidRPr="007D2D0C" w:rsidRDefault="00401C4D" w:rsidP="00301DD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Pr="007D2D0C" w:rsidRDefault="00401C4D" w:rsidP="00294A17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D2D0C">
        <w:rPr>
          <w:iCs/>
          <w:sz w:val="20"/>
          <w:szCs w:val="20"/>
        </w:rPr>
        <w:t>5. A szakmai vizsga értékelésének a szakmai vizsgasza</w:t>
      </w:r>
      <w:r>
        <w:rPr>
          <w:iCs/>
          <w:sz w:val="20"/>
          <w:szCs w:val="20"/>
        </w:rPr>
        <w:t>bályzattól eltérő szempontjai: A szakmai vizsga bá</w:t>
      </w:r>
      <w:r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>melyik vizsgafeladatának sikertelen teljesítése esetén a vizsga nem folytatható</w:t>
      </w: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1C4D" w:rsidRPr="007D2D0C" w:rsidRDefault="00401C4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1C4D" w:rsidRDefault="00401C4D" w:rsidP="00432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ESZKÖZ- ÉS FELSZERELÉSI JEGYZÉK</w:t>
      </w:r>
    </w:p>
    <w:p w:rsidR="00401C4D" w:rsidRDefault="00401C4D" w:rsidP="00432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401C4D" w:rsidRPr="009C3A82" w:rsidTr="00811553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9C3A82">
              <w:rPr>
                <w:b/>
                <w:bCs/>
                <w:sz w:val="20"/>
                <w:szCs w:val="20"/>
              </w:rPr>
              <w:t>z</w:t>
            </w:r>
            <w:r w:rsidRPr="009C3A82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9C3A82">
              <w:rPr>
                <w:b/>
                <w:bCs/>
                <w:sz w:val="20"/>
                <w:szCs w:val="20"/>
              </w:rPr>
              <w:t>y</w:t>
            </w:r>
            <w:r w:rsidRPr="009C3A82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Rajzbak, modell tárgyak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Forgó állvány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jc w:val="both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Mintázó állvány, márvány v. gránit asztalok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jc w:val="both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Elektromos kézi kisgépek, köszörű, csiszoló gépek, kompresszor, vág</w:t>
            </w:r>
            <w:r w:rsidRPr="00E93AFB">
              <w:rPr>
                <w:sz w:val="20"/>
                <w:szCs w:val="20"/>
              </w:rPr>
              <w:t>ó</w:t>
            </w:r>
            <w:r w:rsidRPr="00E93AFB">
              <w:rPr>
                <w:sz w:val="20"/>
                <w:szCs w:val="20"/>
              </w:rPr>
              <w:t>gépek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Mintázó eszközök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jc w:val="both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Fafaragó, kőfaragó célszerszámok, rapidacél, vídiabetétes vésők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Kéziszerszámok, pontozók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Gipszes kéziszerszámok, eszközök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Mérőeszközök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Egyéni védőfelszerelés</w:t>
            </w:r>
          </w:p>
        </w:tc>
      </w:tr>
      <w:tr w:rsidR="00401C4D" w:rsidRPr="009C3A82" w:rsidTr="00811553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4D" w:rsidRPr="009C3A82" w:rsidRDefault="00401C4D" w:rsidP="00811553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4D" w:rsidRPr="00E93AFB" w:rsidRDefault="00401C4D" w:rsidP="00811553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Munkabiztonsági berendezések</w:t>
            </w:r>
          </w:p>
        </w:tc>
      </w:tr>
    </w:tbl>
    <w:p w:rsidR="00401C4D" w:rsidRPr="007D2D0C" w:rsidRDefault="00401C4D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401C4D" w:rsidRPr="007D2D0C" w:rsidRDefault="00401C4D" w:rsidP="00301DDB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401C4D" w:rsidRDefault="00401C4D" w:rsidP="00432F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2" w:name="OLE_LINK5"/>
      <w:bookmarkStart w:id="3" w:name="OLE_LINK6"/>
      <w:r>
        <w:rPr>
          <w:b/>
          <w:bCs/>
          <w:sz w:val="20"/>
          <w:szCs w:val="20"/>
        </w:rPr>
        <w:t xml:space="preserve">7. </w:t>
      </w:r>
      <w:bookmarkStart w:id="4" w:name="OLE_LINK1"/>
      <w:bookmarkStart w:id="5" w:name="OLE_LINK2"/>
      <w:r>
        <w:rPr>
          <w:b/>
          <w:bCs/>
          <w:sz w:val="20"/>
          <w:szCs w:val="20"/>
        </w:rPr>
        <w:t>EGYEBEK</w:t>
      </w:r>
      <w:bookmarkEnd w:id="4"/>
      <w:bookmarkEnd w:id="5"/>
    </w:p>
    <w:bookmarkEnd w:id="2"/>
    <w:bookmarkEnd w:id="3"/>
    <w:p w:rsidR="00401C4D" w:rsidRPr="007D2D0C" w:rsidRDefault="00401C4D" w:rsidP="000D4D8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01C4D" w:rsidRPr="00E93AFB" w:rsidRDefault="00401C4D" w:rsidP="00E93AFB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7.1. </w:t>
      </w:r>
      <w:r w:rsidRPr="00E93AFB">
        <w:rPr>
          <w:iCs/>
          <w:sz w:val="20"/>
          <w:szCs w:val="20"/>
        </w:rPr>
        <w:t>A vizsgabizottsági tagot delegáló szakmai szervezet megnevezése, elérhetősége:</w:t>
      </w:r>
    </w:p>
    <w:p w:rsidR="00401C4D" w:rsidRPr="00E93AFB" w:rsidRDefault="00401C4D" w:rsidP="00E93AFB">
      <w:pPr>
        <w:autoSpaceDE w:val="0"/>
        <w:autoSpaceDN w:val="0"/>
        <w:adjustRightInd w:val="0"/>
        <w:rPr>
          <w:iCs/>
          <w:sz w:val="20"/>
          <w:szCs w:val="20"/>
        </w:rPr>
      </w:pPr>
      <w:r w:rsidRPr="00E93AFB">
        <w:rPr>
          <w:iCs/>
          <w:sz w:val="20"/>
          <w:szCs w:val="20"/>
        </w:rPr>
        <w:t>Művészeti Szakközépiskolák Szövetsége</w:t>
      </w:r>
      <w:r>
        <w:rPr>
          <w:iCs/>
          <w:sz w:val="20"/>
          <w:szCs w:val="20"/>
        </w:rPr>
        <w:t xml:space="preserve"> (MÜ-SZA)</w:t>
      </w:r>
    </w:p>
    <w:p w:rsidR="00401C4D" w:rsidRPr="00E93AFB" w:rsidRDefault="00401C4D" w:rsidP="00E93AFB">
      <w:pPr>
        <w:autoSpaceDE w:val="0"/>
        <w:autoSpaceDN w:val="0"/>
        <w:adjustRightInd w:val="0"/>
        <w:rPr>
          <w:iCs/>
          <w:sz w:val="20"/>
          <w:szCs w:val="20"/>
        </w:rPr>
      </w:pPr>
      <w:r w:rsidRPr="00E93AFB">
        <w:rPr>
          <w:iCs/>
          <w:sz w:val="20"/>
          <w:szCs w:val="20"/>
        </w:rPr>
        <w:t>Alapító okirat szerint az elnököt adó Művészeti Szakközépiskola címén</w:t>
      </w:r>
    </w:p>
    <w:p w:rsidR="00401C4D" w:rsidRPr="00E93AFB" w:rsidRDefault="00401C4D" w:rsidP="005A7A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01C4D" w:rsidRPr="00E93AFB" w:rsidSect="00692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4D" w:rsidRDefault="00401C4D" w:rsidP="00E24035">
      <w:r>
        <w:separator/>
      </w:r>
    </w:p>
  </w:endnote>
  <w:endnote w:type="continuationSeparator" w:id="0">
    <w:p w:rsidR="00401C4D" w:rsidRDefault="00401C4D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4D" w:rsidRDefault="00401C4D" w:rsidP="00E24035">
      <w:r>
        <w:separator/>
      </w:r>
    </w:p>
  </w:footnote>
  <w:footnote w:type="continuationSeparator" w:id="0">
    <w:p w:rsidR="00401C4D" w:rsidRDefault="00401C4D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4D" w:rsidRPr="00846D33" w:rsidRDefault="00401C4D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0223"/>
    <w:multiLevelType w:val="hybridMultilevel"/>
    <w:tmpl w:val="C4F806DC"/>
    <w:lvl w:ilvl="0" w:tplc="2EB2BC00">
      <w:start w:val="5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37D23CB3"/>
    <w:multiLevelType w:val="hybridMultilevel"/>
    <w:tmpl w:val="E55E01F0"/>
    <w:lvl w:ilvl="0" w:tplc="B0D8ED5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3DC61231"/>
    <w:multiLevelType w:val="hybridMultilevel"/>
    <w:tmpl w:val="3500C4BA"/>
    <w:lvl w:ilvl="0" w:tplc="2248AF4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14063"/>
    <w:multiLevelType w:val="multilevel"/>
    <w:tmpl w:val="AA922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6">
    <w:nsid w:val="533B32DF"/>
    <w:multiLevelType w:val="multilevel"/>
    <w:tmpl w:val="7E30609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7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31086"/>
    <w:rsid w:val="00063EDF"/>
    <w:rsid w:val="00075892"/>
    <w:rsid w:val="00080FA2"/>
    <w:rsid w:val="0008240C"/>
    <w:rsid w:val="00092629"/>
    <w:rsid w:val="00093033"/>
    <w:rsid w:val="000D4D87"/>
    <w:rsid w:val="000F6079"/>
    <w:rsid w:val="0012265E"/>
    <w:rsid w:val="0012580D"/>
    <w:rsid w:val="001276F9"/>
    <w:rsid w:val="001307B1"/>
    <w:rsid w:val="00134F7C"/>
    <w:rsid w:val="0014725D"/>
    <w:rsid w:val="001537C7"/>
    <w:rsid w:val="00163F1D"/>
    <w:rsid w:val="00166022"/>
    <w:rsid w:val="00166D73"/>
    <w:rsid w:val="00172AB6"/>
    <w:rsid w:val="00190180"/>
    <w:rsid w:val="001B0BF0"/>
    <w:rsid w:val="001B3298"/>
    <w:rsid w:val="001B668D"/>
    <w:rsid w:val="001B6E2A"/>
    <w:rsid w:val="001C3793"/>
    <w:rsid w:val="001D5283"/>
    <w:rsid w:val="001E4599"/>
    <w:rsid w:val="00202236"/>
    <w:rsid w:val="002035AC"/>
    <w:rsid w:val="002139E2"/>
    <w:rsid w:val="00214605"/>
    <w:rsid w:val="00216E6B"/>
    <w:rsid w:val="002424B1"/>
    <w:rsid w:val="00245409"/>
    <w:rsid w:val="002733A3"/>
    <w:rsid w:val="00273A26"/>
    <w:rsid w:val="00274B45"/>
    <w:rsid w:val="00294A17"/>
    <w:rsid w:val="002A627D"/>
    <w:rsid w:val="002B5EA5"/>
    <w:rsid w:val="002E4772"/>
    <w:rsid w:val="002E5CF9"/>
    <w:rsid w:val="00301DDB"/>
    <w:rsid w:val="00312F32"/>
    <w:rsid w:val="0032766A"/>
    <w:rsid w:val="00361B78"/>
    <w:rsid w:val="00377EA2"/>
    <w:rsid w:val="00382B4F"/>
    <w:rsid w:val="00384E6F"/>
    <w:rsid w:val="00393CF9"/>
    <w:rsid w:val="003A1932"/>
    <w:rsid w:val="003A5085"/>
    <w:rsid w:val="003C534A"/>
    <w:rsid w:val="003C65E0"/>
    <w:rsid w:val="003D128E"/>
    <w:rsid w:val="003D612B"/>
    <w:rsid w:val="003D6608"/>
    <w:rsid w:val="003F4FAC"/>
    <w:rsid w:val="0040018F"/>
    <w:rsid w:val="00401C4D"/>
    <w:rsid w:val="0042684D"/>
    <w:rsid w:val="00432F3B"/>
    <w:rsid w:val="0045275A"/>
    <w:rsid w:val="00453C35"/>
    <w:rsid w:val="004544D2"/>
    <w:rsid w:val="00456B06"/>
    <w:rsid w:val="00460402"/>
    <w:rsid w:val="00464F1A"/>
    <w:rsid w:val="0046567C"/>
    <w:rsid w:val="00495D8F"/>
    <w:rsid w:val="004A77D0"/>
    <w:rsid w:val="004B4586"/>
    <w:rsid w:val="004C1447"/>
    <w:rsid w:val="004D0CB2"/>
    <w:rsid w:val="004D591D"/>
    <w:rsid w:val="004D7D9F"/>
    <w:rsid w:val="004E2C84"/>
    <w:rsid w:val="004F17D4"/>
    <w:rsid w:val="005014A8"/>
    <w:rsid w:val="00506BA8"/>
    <w:rsid w:val="005074D2"/>
    <w:rsid w:val="00525769"/>
    <w:rsid w:val="005464BC"/>
    <w:rsid w:val="005700C2"/>
    <w:rsid w:val="00597425"/>
    <w:rsid w:val="005A0F58"/>
    <w:rsid w:val="005A7A06"/>
    <w:rsid w:val="005B61F7"/>
    <w:rsid w:val="005C17AC"/>
    <w:rsid w:val="005C4193"/>
    <w:rsid w:val="005D5825"/>
    <w:rsid w:val="005D5845"/>
    <w:rsid w:val="005F5E29"/>
    <w:rsid w:val="00602654"/>
    <w:rsid w:val="00612721"/>
    <w:rsid w:val="00640B1F"/>
    <w:rsid w:val="00641722"/>
    <w:rsid w:val="00651F41"/>
    <w:rsid w:val="00655207"/>
    <w:rsid w:val="00665E8E"/>
    <w:rsid w:val="00671EE5"/>
    <w:rsid w:val="00677FF6"/>
    <w:rsid w:val="00683B5D"/>
    <w:rsid w:val="0068512D"/>
    <w:rsid w:val="006921ED"/>
    <w:rsid w:val="006A7EE5"/>
    <w:rsid w:val="006D089D"/>
    <w:rsid w:val="006E3A83"/>
    <w:rsid w:val="006F4301"/>
    <w:rsid w:val="006F4346"/>
    <w:rsid w:val="00700C2C"/>
    <w:rsid w:val="00706A35"/>
    <w:rsid w:val="00720A42"/>
    <w:rsid w:val="007229B4"/>
    <w:rsid w:val="00723EE8"/>
    <w:rsid w:val="0072482E"/>
    <w:rsid w:val="00724925"/>
    <w:rsid w:val="00751DA2"/>
    <w:rsid w:val="0075227A"/>
    <w:rsid w:val="007544B2"/>
    <w:rsid w:val="007549C8"/>
    <w:rsid w:val="00754F8A"/>
    <w:rsid w:val="00795555"/>
    <w:rsid w:val="007978F8"/>
    <w:rsid w:val="007A67D9"/>
    <w:rsid w:val="007C28C6"/>
    <w:rsid w:val="007C5BA9"/>
    <w:rsid w:val="007D2D0C"/>
    <w:rsid w:val="007F2838"/>
    <w:rsid w:val="00811553"/>
    <w:rsid w:val="0082091C"/>
    <w:rsid w:val="00822C9F"/>
    <w:rsid w:val="0083317F"/>
    <w:rsid w:val="00846D33"/>
    <w:rsid w:val="00854A03"/>
    <w:rsid w:val="00870B5A"/>
    <w:rsid w:val="00886329"/>
    <w:rsid w:val="008B716E"/>
    <w:rsid w:val="008C1AD2"/>
    <w:rsid w:val="008C59AA"/>
    <w:rsid w:val="008D403C"/>
    <w:rsid w:val="00900F4F"/>
    <w:rsid w:val="009074DE"/>
    <w:rsid w:val="009245F3"/>
    <w:rsid w:val="0092634B"/>
    <w:rsid w:val="009477FD"/>
    <w:rsid w:val="009770B6"/>
    <w:rsid w:val="009833DE"/>
    <w:rsid w:val="00983BDD"/>
    <w:rsid w:val="009957C5"/>
    <w:rsid w:val="009A5AC7"/>
    <w:rsid w:val="009C3A82"/>
    <w:rsid w:val="009C7929"/>
    <w:rsid w:val="009D2605"/>
    <w:rsid w:val="00A053C0"/>
    <w:rsid w:val="00A06912"/>
    <w:rsid w:val="00A101B7"/>
    <w:rsid w:val="00A3543A"/>
    <w:rsid w:val="00A52F3D"/>
    <w:rsid w:val="00A62FD1"/>
    <w:rsid w:val="00A70261"/>
    <w:rsid w:val="00A73EB2"/>
    <w:rsid w:val="00A80637"/>
    <w:rsid w:val="00A94D39"/>
    <w:rsid w:val="00AB6920"/>
    <w:rsid w:val="00AF4D25"/>
    <w:rsid w:val="00B042C8"/>
    <w:rsid w:val="00B10600"/>
    <w:rsid w:val="00B22412"/>
    <w:rsid w:val="00B257F2"/>
    <w:rsid w:val="00B33CD8"/>
    <w:rsid w:val="00B34671"/>
    <w:rsid w:val="00B73B55"/>
    <w:rsid w:val="00B87636"/>
    <w:rsid w:val="00BA5059"/>
    <w:rsid w:val="00BA6529"/>
    <w:rsid w:val="00BD1232"/>
    <w:rsid w:val="00BD6B3C"/>
    <w:rsid w:val="00BD7C31"/>
    <w:rsid w:val="00BE68D2"/>
    <w:rsid w:val="00BF1E28"/>
    <w:rsid w:val="00C0134B"/>
    <w:rsid w:val="00C125A7"/>
    <w:rsid w:val="00C40037"/>
    <w:rsid w:val="00C51090"/>
    <w:rsid w:val="00C57FA0"/>
    <w:rsid w:val="00C61C40"/>
    <w:rsid w:val="00C7303C"/>
    <w:rsid w:val="00C83170"/>
    <w:rsid w:val="00C93604"/>
    <w:rsid w:val="00C964FD"/>
    <w:rsid w:val="00CA0502"/>
    <w:rsid w:val="00CA4354"/>
    <w:rsid w:val="00CA6996"/>
    <w:rsid w:val="00CB3F3E"/>
    <w:rsid w:val="00CD243C"/>
    <w:rsid w:val="00CD24F0"/>
    <w:rsid w:val="00CD354B"/>
    <w:rsid w:val="00CD3A62"/>
    <w:rsid w:val="00CE112F"/>
    <w:rsid w:val="00D30742"/>
    <w:rsid w:val="00D523BB"/>
    <w:rsid w:val="00D66B3C"/>
    <w:rsid w:val="00D70192"/>
    <w:rsid w:val="00D75010"/>
    <w:rsid w:val="00D75BCE"/>
    <w:rsid w:val="00D92545"/>
    <w:rsid w:val="00D96D1F"/>
    <w:rsid w:val="00DC29A9"/>
    <w:rsid w:val="00DD4942"/>
    <w:rsid w:val="00DE7CAD"/>
    <w:rsid w:val="00DF093C"/>
    <w:rsid w:val="00E027F3"/>
    <w:rsid w:val="00E06A35"/>
    <w:rsid w:val="00E1059F"/>
    <w:rsid w:val="00E24035"/>
    <w:rsid w:val="00E2799F"/>
    <w:rsid w:val="00E314F4"/>
    <w:rsid w:val="00E50089"/>
    <w:rsid w:val="00E51AE4"/>
    <w:rsid w:val="00E51DF7"/>
    <w:rsid w:val="00E6283E"/>
    <w:rsid w:val="00E6363A"/>
    <w:rsid w:val="00E65600"/>
    <w:rsid w:val="00E67BCC"/>
    <w:rsid w:val="00E854D2"/>
    <w:rsid w:val="00E93AFB"/>
    <w:rsid w:val="00ED16B0"/>
    <w:rsid w:val="00EE00C6"/>
    <w:rsid w:val="00EF65F6"/>
    <w:rsid w:val="00F019D3"/>
    <w:rsid w:val="00F03173"/>
    <w:rsid w:val="00F109EF"/>
    <w:rsid w:val="00F1750C"/>
    <w:rsid w:val="00F2360C"/>
    <w:rsid w:val="00F24C10"/>
    <w:rsid w:val="00F30F83"/>
    <w:rsid w:val="00F735B9"/>
    <w:rsid w:val="00F73777"/>
    <w:rsid w:val="00F741F8"/>
    <w:rsid w:val="00F82C73"/>
    <w:rsid w:val="00F91264"/>
    <w:rsid w:val="00F94FD4"/>
    <w:rsid w:val="00FA0E0F"/>
    <w:rsid w:val="00FB26BF"/>
    <w:rsid w:val="00FC443D"/>
    <w:rsid w:val="00FC4F22"/>
    <w:rsid w:val="00FC6FE4"/>
    <w:rsid w:val="00FD5629"/>
    <w:rsid w:val="00FF1965"/>
    <w:rsid w:val="00FF3E83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F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5DFF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5DF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DFF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75DFF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character" w:customStyle="1" w:styleId="E-mailStlus28">
    <w:name w:val="EmailStyle33"/>
    <w:aliases w:val="EmailStyle33"/>
    <w:basedOn w:val="DefaultParagraphFont"/>
    <w:uiPriority w:val="99"/>
    <w:semiHidden/>
    <w:personal/>
    <w:rsid w:val="00E06A35"/>
    <w:rPr>
      <w:rFonts w:ascii="Book Antiqua" w:hAnsi="Book Antiqua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1145</Words>
  <Characters>7906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Szobrász megnevezésű szakképesítés szakmai és vizsgakövetelménye</dc:title>
  <dc:subject/>
  <dc:creator>NMH SZFI</dc:creator>
  <cp:keywords/>
  <dc:description/>
  <cp:lastModifiedBy>NMH SZFI</cp:lastModifiedBy>
  <cp:revision>2</cp:revision>
  <cp:lastPrinted>2012-07-12T12:00:00Z</cp:lastPrinted>
  <dcterms:created xsi:type="dcterms:W3CDTF">2013-03-07T09:07:00Z</dcterms:created>
  <dcterms:modified xsi:type="dcterms:W3CDTF">2013-03-07T09:07:00Z</dcterms:modified>
</cp:coreProperties>
</file>