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C" w:rsidRPr="00B53A14" w:rsidRDefault="00421A4C" w:rsidP="00B53A14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A 36. sorszámú Boncmester megnevezésű szakképesítés szakmai és vizsgakövetelménye</w:t>
      </w:r>
    </w:p>
    <w:p w:rsidR="00421A4C" w:rsidRPr="00B53A14" w:rsidRDefault="00421A4C" w:rsidP="00421A4C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421A4C" w:rsidRPr="00B53A14" w:rsidRDefault="00421A4C" w:rsidP="00B53A14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1. AZ ORSZÁGOS KÉPZÉSI JEGYZÉKBEN SZEREPLŐ ADATOK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1.1. A </w:t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azonosító száma: </w:t>
      </w:r>
      <w:r w:rsidRPr="00B53A14">
        <w:rPr>
          <w:rFonts w:ascii="Times New Roman" w:hAnsi="Times New Roman"/>
          <w:iCs/>
          <w:sz w:val="20"/>
          <w:szCs w:val="20"/>
          <w:lang w:val="hu-HU"/>
        </w:rPr>
        <w:t>52 725 01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1.2. Szakképesítés megnevezése: </w:t>
      </w:r>
      <w:bookmarkStart w:id="0" w:name="_GoBack"/>
      <w:r w:rsidRPr="00B53A14">
        <w:rPr>
          <w:rFonts w:ascii="Times New Roman" w:hAnsi="Times New Roman"/>
          <w:iCs/>
          <w:sz w:val="20"/>
          <w:szCs w:val="20"/>
          <w:lang w:val="hu-HU"/>
        </w:rPr>
        <w:t>Boncmester</w:t>
      </w:r>
      <w:bookmarkEnd w:id="0"/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1.3. Iskolai rendszerű szakképzésben a szakképzési évfolyamok száma: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1.4. Iskolarendszeren kívüli szakképzésben az óraszám: 6</w:t>
      </w:r>
      <w:r w:rsidRPr="00B53A14">
        <w:rPr>
          <w:rFonts w:ascii="Times New Roman" w:hAnsi="Times New Roman"/>
          <w:iCs/>
          <w:sz w:val="20"/>
          <w:szCs w:val="20"/>
          <w:lang w:val="hu-HU"/>
        </w:rPr>
        <w:t>00-720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C663C2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2. EGYÉB ADATOK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2.1. A képzés megkezdésének feltételei: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2.1.1. Iskolai előképzettség: érettségi végzettség</w:t>
      </w:r>
    </w:p>
    <w:p w:rsidR="00B53A14" w:rsidRPr="00B53A14" w:rsidRDefault="00B53A14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2.1.2. Bemeneti kompetenciák: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2.2. Szakmai előképzettség: </w:t>
      </w:r>
      <w:r w:rsidRPr="00B53A14">
        <w:rPr>
          <w:rFonts w:ascii="Times New Roman" w:hAnsi="Times New Roman"/>
          <w:iCs/>
          <w:sz w:val="20"/>
          <w:szCs w:val="20"/>
          <w:lang w:val="hu-HU"/>
        </w:rPr>
        <w:t>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2.3. Előírt gyakorlat: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2.4. Egészségügyi alkalmassági követelmények: szükségesek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2.5. Pályaalkalmassági követelmények: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2.6. Elméleti képzési idő aránya: 40%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2.7. Gyakorlati képzési idő aránya: 60%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2.8. Szintvizsga: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2.9. Az iskolai rendszerű képzésben az összefüggő szakmai gyakorlat időtartama: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C663C2">
      <w:pPr>
        <w:jc w:val="center"/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3. PÁLYATÜKÖR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3.1. A </w:t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="00264D81" w:rsidRPr="00B53A14">
        <w:rPr>
          <w:rFonts w:ascii="Times New Roman" w:hAnsi="Times New Roman"/>
          <w:bCs/>
          <w:sz w:val="20"/>
          <w:szCs w:val="20"/>
          <w:lang w:val="hu-HU"/>
        </w:rPr>
        <w:t>sel</w:t>
      </w: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legjellemzőbben betölthető </w:t>
      </w:r>
      <w:proofErr w:type="gramStart"/>
      <w:r w:rsidRPr="00B53A14">
        <w:rPr>
          <w:rFonts w:ascii="Times New Roman" w:hAnsi="Times New Roman"/>
          <w:sz w:val="20"/>
          <w:szCs w:val="20"/>
          <w:lang w:val="hu-HU"/>
        </w:rPr>
        <w:t>munkakör(</w:t>
      </w:r>
      <w:proofErr w:type="spellStart"/>
      <w:proofErr w:type="gramEnd"/>
      <w:r w:rsidRPr="00B53A14">
        <w:rPr>
          <w:rFonts w:ascii="Times New Roman" w:hAnsi="Times New Roman"/>
          <w:sz w:val="20"/>
          <w:szCs w:val="20"/>
          <w:lang w:val="hu-HU"/>
        </w:rPr>
        <w:t>ök</w:t>
      </w:r>
      <w:proofErr w:type="spellEnd"/>
      <w:r w:rsidRPr="00B53A14">
        <w:rPr>
          <w:rFonts w:ascii="Times New Roman" w:hAnsi="Times New Roman"/>
          <w:sz w:val="20"/>
          <w:szCs w:val="20"/>
          <w:lang w:val="hu-HU"/>
        </w:rPr>
        <w:t>), foglalkozás(ok)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9404" w:type="dxa"/>
        <w:jc w:val="center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523"/>
        <w:gridCol w:w="2881"/>
        <w:gridCol w:w="4125"/>
      </w:tblGrid>
      <w:tr w:rsidR="00421A4C" w:rsidRPr="00B53A14" w:rsidTr="00B53A1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421A4C" w:rsidRPr="00B53A14" w:rsidTr="00B53A1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3.1.1.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A szakképesítéssel betölthető </w:t>
            </w:r>
            <w:proofErr w:type="gramStart"/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munkakör(</w:t>
            </w:r>
            <w:proofErr w:type="spellStart"/>
            <w:proofErr w:type="gramEnd"/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ök</w:t>
            </w:r>
            <w:proofErr w:type="spellEnd"/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)</w:t>
            </w:r>
          </w:p>
        </w:tc>
      </w:tr>
      <w:tr w:rsidR="00421A4C" w:rsidRPr="00B53A14" w:rsidTr="00B53A14">
        <w:trPr>
          <w:cantSplit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3.1.2.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264D81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5222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264D81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</w:rPr>
              <w:t>Segédápoló</w:t>
            </w:r>
            <w:proofErr w:type="spellEnd"/>
            <w:r w:rsidRPr="00B53A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3A14">
              <w:rPr>
                <w:rFonts w:ascii="Times New Roman" w:hAnsi="Times New Roman"/>
                <w:sz w:val="20"/>
                <w:szCs w:val="20"/>
              </w:rPr>
              <w:t>műtőssegéd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Boncmester</w:t>
            </w:r>
          </w:p>
        </w:tc>
      </w:tr>
    </w:tbl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3.2. A </w:t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B53A14">
        <w:rPr>
          <w:rFonts w:ascii="Times New Roman" w:hAnsi="Times New Roman"/>
          <w:sz w:val="20"/>
          <w:szCs w:val="20"/>
          <w:lang w:val="hu-HU"/>
        </w:rPr>
        <w:t>munkaterületének rövid leírása:</w:t>
      </w:r>
    </w:p>
    <w:p w:rsidR="00B53A14" w:rsidRPr="00B53A14" w:rsidRDefault="00B53A14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B53A14">
      <w:pPr>
        <w:jc w:val="both"/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boncmester feladata országos intézetekben, egyetemeken, kórházakban, az igazságügyi orvostan területén, valamint a szakma egyéb jogilag szabályozott működési területén a holttestek és azok részleteinek, maradványainak boncolását, kórboncolását orvosi felügyelettel elvégezni. A holttestek szakszerű rekonstruálásával, tárolásával, végtisztességre való felkészítésével és szállításával kapcsolatos feladatokat önállóan végzi. A kórszövettani és egyéb vizsgálatra, vagy további konzerválásra vett anyagokat pontosan rögzíti, tárolja. A boncolás, kórboncolás, exhumálás és antropológiai vizsgálat folyamán vett egyéb anyagokat a szakértő által előírt vizsgálatokra biztosítja. A boncolást végző orvos által kitöltött, aláírt halott vizsgálati bizonyítványt és az eltemettetéshez szükséges dokumentációt kiadja. A munkájával kapcsolatos technikai, kegyeleti adminisztrációs és dokumentációs feladatokat előírásszerűen és felelősségteljesen végzi.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szakképesítéssel</w:t>
      </w:r>
      <w:r w:rsidR="001C756F" w:rsidRPr="00B53A14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B53A14">
        <w:rPr>
          <w:rFonts w:ascii="Times New Roman" w:hAnsi="Times New Roman"/>
          <w:sz w:val="20"/>
          <w:szCs w:val="20"/>
          <w:lang w:val="hu-HU"/>
        </w:rPr>
        <w:t>rendelkező képes: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előkészíteni a bonctermet a fertőtlenítés, higiéné szabályainak megfelelően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lastRenderedPageBreak/>
        <w:t>a zsiliprendszert az előírásoknak megfelelően használni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veszélyes hulladékot szabályszerűen kezelni és tárolni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boncoláshoz, igazságügyi boncoláshoz előkészíteni a szükséges eszközöket, anyagokat, védőeszközöket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előkészíteni a kiszálláshoz szükséges eszközöket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biztosítani a halottak </w:t>
      </w:r>
      <w:proofErr w:type="spellStart"/>
      <w:r w:rsidRPr="00B53A14">
        <w:rPr>
          <w:rFonts w:ascii="Times New Roman" w:hAnsi="Times New Roman"/>
          <w:sz w:val="20"/>
          <w:szCs w:val="20"/>
          <w:lang w:val="hu-HU"/>
        </w:rPr>
        <w:t>kegyeletteljes</w:t>
      </w:r>
      <w:proofErr w:type="spellEnd"/>
      <w:r w:rsidRPr="00B53A14">
        <w:rPr>
          <w:rFonts w:ascii="Times New Roman" w:hAnsi="Times New Roman"/>
          <w:sz w:val="20"/>
          <w:szCs w:val="20"/>
          <w:lang w:val="hu-HU"/>
        </w:rPr>
        <w:t xml:space="preserve"> tárolását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az adminisztrációs feladatokat elvégezni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azonosítani, majd előkészíteni a halottakat a boncoláshoz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biztosítani a boncolás menetének zavartalanságát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előkészíteni a holttestet a végtisztességre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szakszerűen adminisztrálva kiadni a holttestet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exhumálás technikai feladatait irányítás mellett végezni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betartani a baleseti, munkavédelmi és környezetvédelmi szabályokat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betartani az etika és a protokoll szabályait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az egészségügyi szolgálatokra, szolgáltatókra vonatkozó szabályokat alkalmazni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szakma szabályai szerint a kórboncolást elvégezni, igazságügyi, hatósági esetekben is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részt venni a boncolt szervek demonstrálásában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boncolást végezni fokozott fertőzésveszélyt jelentő esetekben 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holttestet rekonstruálni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anyagvételt végezni, különféle vizsgálatok esetén (transzplantációs szövetek, szövettan, antropológiai vizsgálat, DNS-vizsgálat, </w:t>
      </w:r>
      <w:proofErr w:type="spellStart"/>
      <w:r w:rsidRPr="00B53A14">
        <w:rPr>
          <w:rFonts w:ascii="Times New Roman" w:hAnsi="Times New Roman"/>
          <w:sz w:val="20"/>
          <w:szCs w:val="20"/>
          <w:lang w:val="hu-HU"/>
        </w:rPr>
        <w:t>diatoma</w:t>
      </w:r>
      <w:proofErr w:type="spellEnd"/>
      <w:r w:rsidRPr="00B53A14">
        <w:rPr>
          <w:rFonts w:ascii="Times New Roman" w:hAnsi="Times New Roman"/>
          <w:sz w:val="20"/>
          <w:szCs w:val="20"/>
          <w:lang w:val="hu-HU"/>
        </w:rPr>
        <w:t xml:space="preserve"> vizsgálat)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méregládát csomagolni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bűnjeleket megőrzésre biztosítani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elvégezni az egészségügyi dokumentáció feladatait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hozzátartozókat ellátni a megfelelő dokumentumokkal, és tájékoztatni a halottal kapcsolatos ügyintézésről</w:t>
      </w:r>
    </w:p>
    <w:p w:rsidR="00421A4C" w:rsidRPr="00B53A14" w:rsidRDefault="00421A4C" w:rsidP="00421A4C">
      <w:pPr>
        <w:numPr>
          <w:ilvl w:val="0"/>
          <w:numId w:val="1"/>
        </w:numPr>
        <w:rPr>
          <w:rFonts w:ascii="Times New Roman" w:hAnsi="Times New Roman"/>
          <w:iCs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alkalmazni az orvosi titoktartás szabályait</w:t>
      </w:r>
    </w:p>
    <w:p w:rsidR="00421A4C" w:rsidRPr="00B53A14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3.3. Kapcsolódó szakképesítések</w:t>
      </w:r>
    </w:p>
    <w:p w:rsidR="00421A4C" w:rsidRPr="00B53A14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421A4C" w:rsidRPr="00B53A14" w:rsidTr="0052412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421A4C" w:rsidRPr="00B53A14" w:rsidTr="0052412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kapcsolódó szakképesítés, részszakképesítés, szakképesítés-ráépülés</w:t>
            </w:r>
          </w:p>
        </w:tc>
      </w:tr>
      <w:tr w:rsidR="00421A4C" w:rsidRPr="00B53A14" w:rsidTr="0052412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kapcsolódás módja</w:t>
            </w:r>
          </w:p>
        </w:tc>
      </w:tr>
      <w:tr w:rsidR="00421A4C" w:rsidRPr="00B53A14" w:rsidTr="0052412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3.3.3.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:rsidR="00421A4C" w:rsidRPr="00B53A14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421A4C" w:rsidRPr="00B53A14" w:rsidRDefault="00421A4C" w:rsidP="00C663C2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4. SZAKMAI KÖVETELMÉNYEK</w:t>
      </w:r>
    </w:p>
    <w:p w:rsidR="00421A4C" w:rsidRPr="00B53A14" w:rsidRDefault="00421A4C" w:rsidP="00421A4C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4"/>
        <w:gridCol w:w="1205"/>
        <w:gridCol w:w="6437"/>
        <w:gridCol w:w="32"/>
        <w:gridCol w:w="34"/>
      </w:tblGrid>
      <w:tr w:rsidR="00421A4C" w:rsidRPr="00B53A14" w:rsidTr="00B53A14">
        <w:trPr>
          <w:gridAfter w:val="2"/>
          <w:wAfter w:w="66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</w:tr>
      <w:tr w:rsidR="00421A4C" w:rsidRPr="00B53A14" w:rsidTr="00B53A14">
        <w:trPr>
          <w:gridAfter w:val="1"/>
          <w:wAfter w:w="34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4.1.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21A4C" w:rsidRPr="00B53A14" w:rsidTr="00B53A14">
        <w:trPr>
          <w:gridAfter w:val="2"/>
          <w:wAfter w:w="66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</w:tr>
      <w:tr w:rsidR="00421A4C" w:rsidRPr="00B53A14" w:rsidTr="00B53A14">
        <w:trPr>
          <w:gridAfter w:val="2"/>
          <w:wAfter w:w="66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11115-12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Alapismeretek az egészségügyi ellátásban</w:t>
            </w:r>
          </w:p>
        </w:tc>
      </w:tr>
      <w:tr w:rsidR="00421A4C" w:rsidRPr="00B53A14" w:rsidTr="00B53A14">
        <w:trPr>
          <w:gridAfter w:val="2"/>
          <w:wAfter w:w="66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11116-12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Előkészítés-Boncolás-Mintavétel-Rekonstrukció</w:t>
            </w:r>
            <w:proofErr w:type="spellEnd"/>
          </w:p>
        </w:tc>
      </w:tr>
      <w:tr w:rsidR="00421A4C" w:rsidRPr="00B53A14" w:rsidTr="00B53A14">
        <w:trPr>
          <w:gridAfter w:val="2"/>
          <w:wAfter w:w="66" w:type="dxa"/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4.5.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11117-12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Halottkezelés</w:t>
            </w:r>
            <w:proofErr w:type="spellEnd"/>
          </w:p>
        </w:tc>
      </w:tr>
      <w:tr w:rsidR="00421A4C" w:rsidRPr="00B53A14" w:rsidTr="00B5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4.6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11498-12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Foglalkoztatás I </w:t>
            </w:r>
          </w:p>
        </w:tc>
      </w:tr>
      <w:tr w:rsidR="00421A4C" w:rsidRPr="00B53A14" w:rsidTr="00B5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4.7.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11499-12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Foglalkoztatás II.</w:t>
            </w:r>
          </w:p>
        </w:tc>
      </w:tr>
      <w:tr w:rsidR="00421A4C" w:rsidRPr="00B53A14" w:rsidTr="00B5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4.8.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11500-12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Munkahelyi egészség és biztonság</w:t>
            </w:r>
          </w:p>
        </w:tc>
      </w:tr>
    </w:tbl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C663C2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5. VIZSGÁZTATÁSI KÖVETELMÉNYEK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5.1. A komplex szakmai vizsgára bocsátás feltételei: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Az iskolarendszeren kívüli szakképzésben az 5.2. pontban előírt valamennyi modulzáró vizsga eredményes letétele, az előírt szakmai gyakorlatok igazolt teljesítése.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lastRenderedPageBreak/>
        <w:t>5.2. A modulzáró vizsga vizsgatevékenysége és az eredményesség feltétele: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7"/>
        <w:gridCol w:w="4160"/>
        <w:gridCol w:w="2916"/>
      </w:tblGrid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421A4C" w:rsidRPr="00B53A14" w:rsidTr="0052412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5.2.1.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szakképesítés szakmai követelménymoduljainak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modulzáró vizsga vizsgatevékenysége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5.2.3.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11115-12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Alapismeretek az egészségügyi ellátásban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gyakorlati és szóbeli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11116-12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Előkészítés-Boncolás-Mintavétel-Rekonstrukció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gyakorlati és szóbeli</w:t>
            </w:r>
            <w:r w:rsidRPr="00B53A14" w:rsidDel="005014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11117-12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Halottkezelés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gyakorlati és szóbeli</w:t>
            </w:r>
            <w:r w:rsidRPr="00B53A14" w:rsidDel="005014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11498-12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Foglalkoztatás I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11499-12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Foglalkoztatás II.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  <w:tr w:rsidR="00421A4C" w:rsidRPr="00B53A14" w:rsidTr="00B53A1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5.2.6.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11500-12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Munkahelyi egészség és biztonság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</w:tbl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Egy szakmai követelménymodulhoz kapcsolódó modulzáró vizsga akkor eredményes, ha a modulhoz előírt feladat végrehajtása legalább 51%-osra értékelhető.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5.3. A komplex szakmai vizsga vizsgatevékenységei és vizsgafeladatai: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5.3.1. Gyakorlati vizsgatevékenység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 vizsgafeladat megnevezése: </w:t>
      </w:r>
      <w:r w:rsidRPr="00B53A14">
        <w:rPr>
          <w:rFonts w:ascii="Times New Roman" w:hAnsi="Times New Roman"/>
          <w:iCs/>
          <w:sz w:val="20"/>
          <w:szCs w:val="20"/>
          <w:lang w:val="hu-HU"/>
        </w:rPr>
        <w:t>Boncmesteri feladatok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Default="00421A4C" w:rsidP="00421A4C">
      <w:pPr>
        <w:rPr>
          <w:rFonts w:ascii="Times New Roman" w:hAnsi="Times New Roman"/>
          <w:iCs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 vizsgafeladat ismertetése: Feladatleírásban rögzítetten, </w:t>
      </w:r>
      <w:r w:rsidRPr="00B53A14">
        <w:rPr>
          <w:rFonts w:ascii="Times New Roman" w:hAnsi="Times New Roman"/>
          <w:iCs/>
          <w:sz w:val="20"/>
          <w:szCs w:val="20"/>
          <w:lang w:val="hu-HU"/>
        </w:rPr>
        <w:t>boncterem előkészítése, előkészítés boncoláshoz, halott előkészítése boncoláshoz, holttest előkészítése végtisztességre, holttest kiadása, boncolás végzése, anyagvétel, holttest rekonstruálása</w:t>
      </w:r>
    </w:p>
    <w:p w:rsidR="00B53A14" w:rsidRPr="00B53A14" w:rsidRDefault="00B53A14" w:rsidP="00421A4C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időtartama: 60 perc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értékelési súlyaránya: 60%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5.3.2. Központi írásbeli vizsgatevékenység</w:t>
      </w:r>
    </w:p>
    <w:p w:rsidR="00421A4C" w:rsidRPr="00B53A14" w:rsidRDefault="00421A4C" w:rsidP="00421A4C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megnevezése: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ismertetése: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időtartama: - perc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értékelési súlyaránya: -%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5.3.3. Szóbeli vizsgatevékenység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megnevezése: Boncmesteri feladatok ellátásához szükséges elméleti ismereteit, tudását alkalmazás szinten visszaadja</w:t>
      </w:r>
    </w:p>
    <w:p w:rsidR="00B53A14" w:rsidRDefault="00B53A14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ismertetése: A szóbeli vizsgatevékenység központilag összeállított vizsgakérdései a 4. Szakmai követelmények fejezetben szereplő</w:t>
      </w:r>
      <w:r w:rsidR="001C756F" w:rsidRPr="00B53A14">
        <w:rPr>
          <w:rFonts w:ascii="Times New Roman" w:hAnsi="Times New Roman"/>
          <w:sz w:val="20"/>
          <w:szCs w:val="20"/>
          <w:lang w:val="hu-HU"/>
        </w:rPr>
        <w:t xml:space="preserve"> Alapismeretek az egészségügyi ellátásban, </w:t>
      </w:r>
      <w:proofErr w:type="spellStart"/>
      <w:r w:rsidR="001C756F" w:rsidRPr="00B53A14">
        <w:rPr>
          <w:rFonts w:ascii="Times New Roman" w:hAnsi="Times New Roman"/>
          <w:sz w:val="20"/>
          <w:szCs w:val="20"/>
          <w:lang w:val="hu-HU"/>
        </w:rPr>
        <w:t>Előkészítés-Boncolás-Mintavétel-Rekonstrukció</w:t>
      </w:r>
      <w:proofErr w:type="spellEnd"/>
      <w:r w:rsidR="001C756F" w:rsidRPr="00B53A14">
        <w:rPr>
          <w:rFonts w:ascii="Times New Roman" w:hAnsi="Times New Roman"/>
          <w:sz w:val="20"/>
          <w:szCs w:val="20"/>
          <w:lang w:val="hu-HU"/>
        </w:rPr>
        <w:t xml:space="preserve">, </w:t>
      </w:r>
      <w:proofErr w:type="spellStart"/>
      <w:proofErr w:type="gramStart"/>
      <w:r w:rsidR="001C756F" w:rsidRPr="00B53A14">
        <w:rPr>
          <w:rFonts w:ascii="Times New Roman" w:hAnsi="Times New Roman"/>
          <w:sz w:val="20"/>
          <w:szCs w:val="20"/>
          <w:lang w:val="hu-HU"/>
        </w:rPr>
        <w:t>Halottkezelés</w:t>
      </w:r>
      <w:proofErr w:type="spellEnd"/>
      <w:r w:rsidR="001C756F" w:rsidRPr="00B53A1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 szakmai</w:t>
      </w:r>
      <w:proofErr w:type="gramEnd"/>
      <w:r w:rsidRPr="00B53A14">
        <w:rPr>
          <w:rFonts w:ascii="Times New Roman" w:hAnsi="Times New Roman"/>
          <w:sz w:val="20"/>
          <w:szCs w:val="20"/>
          <w:lang w:val="hu-HU"/>
        </w:rPr>
        <w:t xml:space="preserve"> követelménymodulok témaköreinek mindegyikét tartalmazza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időtartama: 30 perc (felkészülési idő 15 perc, válaszadási idő 15 perc)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A vizsgafeladat értékelési súlyaránya: 40%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vonatkozó részletes szabályok: </w:t>
      </w:r>
    </w:p>
    <w:p w:rsidR="00B53A14" w:rsidRDefault="00B53A14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="0052412A" w:rsidRPr="00B53A14">
        <w:rPr>
          <w:rFonts w:ascii="Times New Roman" w:hAnsi="Times New Roman"/>
          <w:bCs/>
          <w:sz w:val="20"/>
          <w:szCs w:val="20"/>
          <w:lang w:val="hu-HU"/>
        </w:rPr>
        <w:t xml:space="preserve">sel </w:t>
      </w:r>
      <w:r w:rsidRPr="00B53A14">
        <w:rPr>
          <w:rFonts w:ascii="Times New Roman" w:hAnsi="Times New Roman"/>
          <w:sz w:val="20"/>
          <w:szCs w:val="20"/>
          <w:lang w:val="hu-HU"/>
        </w:rPr>
        <w:t>kapcsolatos előírások az állami szakképzési és felnőttképzési szerv http://www.munka.hu/ című weblapján érhetők el a Szak- és felnőttképzés Vizsgák menüpontjában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5.5. A szakmai vizsga értékelésének a szakmai vizsgaszabályzattól eltérő szempontjai: -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C663C2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 xml:space="preserve">6. ESZKÖZ- </w:t>
      </w:r>
      <w:proofErr w:type="gramStart"/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ÉS</w:t>
      </w:r>
      <w:proofErr w:type="gramEnd"/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 xml:space="preserve"> FELSZERELÉSI JEGYZÉK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B53A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Elméleti oktatásra alkalmas tanterem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Gyakorlati oktatásra alkalmas boncterem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Audiovizuális eszközök kiegészítőkkel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Szövetek szétválasztására szolgáló műszerek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Szöveteket egyesítő műszerek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Rögzítő- és feltáró műszerek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Vérzéscsillapításra szolgáló műszerek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Izoláló anyagok, kötszerek, varróanyagok 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Dokumentáció és archiválás eszközei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Fertőtlenítés eszközei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Elsősegélynyújtás eszközei</w:t>
            </w:r>
          </w:p>
        </w:tc>
      </w:tr>
      <w:tr w:rsidR="00421A4C" w:rsidRPr="00B53A14" w:rsidTr="0052412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6.13.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C" w:rsidRPr="00B53A14" w:rsidRDefault="00421A4C" w:rsidP="00421A4C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>Halottkezelés</w:t>
            </w:r>
            <w:proofErr w:type="spellEnd"/>
            <w:r w:rsidRPr="00B53A1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eszközei</w:t>
            </w:r>
          </w:p>
        </w:tc>
      </w:tr>
    </w:tbl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421A4C" w:rsidRPr="00B53A14" w:rsidRDefault="00421A4C" w:rsidP="00B53A14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53A14">
        <w:rPr>
          <w:rFonts w:ascii="Times New Roman" w:hAnsi="Times New Roman"/>
          <w:b/>
          <w:bCs/>
          <w:sz w:val="20"/>
          <w:szCs w:val="20"/>
          <w:lang w:val="hu-HU"/>
        </w:rPr>
        <w:t>7. EGYEBEK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 xml:space="preserve">A szakmai vizsgabizottságban való részvételre kijelölt szakmai szervezet: </w:t>
      </w:r>
    </w:p>
    <w:p w:rsidR="00B53A14" w:rsidRPr="00B53A14" w:rsidRDefault="00B53A14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Magyar Egészségügyi Szakdolgozói Kamara</w:t>
      </w:r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  <w:r w:rsidRPr="00B53A14">
        <w:rPr>
          <w:rFonts w:ascii="Times New Roman" w:hAnsi="Times New Roman"/>
          <w:sz w:val="20"/>
          <w:szCs w:val="20"/>
          <w:lang w:val="hu-HU"/>
        </w:rPr>
        <w:t>1087 Budapest, Könyves Kálmán krt. 76.</w:t>
      </w:r>
      <w:r w:rsidRPr="00B53A14">
        <w:rPr>
          <w:rFonts w:ascii="Times New Roman" w:hAnsi="Times New Roman"/>
          <w:sz w:val="20"/>
          <w:szCs w:val="20"/>
          <w:lang w:val="hu-HU"/>
        </w:rPr>
        <w:br/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Levelezési cím: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 1450 Budapest, Pf.: 214.</w:t>
      </w:r>
      <w:r w:rsidRPr="00B53A14">
        <w:rPr>
          <w:rFonts w:ascii="Times New Roman" w:hAnsi="Times New Roman"/>
          <w:sz w:val="20"/>
          <w:szCs w:val="20"/>
          <w:lang w:val="hu-HU"/>
        </w:rPr>
        <w:br/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Telefonszám: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 +36 1 323 2070</w:t>
      </w:r>
      <w:r w:rsidRPr="00B53A14">
        <w:rPr>
          <w:rFonts w:ascii="Times New Roman" w:hAnsi="Times New Roman"/>
          <w:sz w:val="20"/>
          <w:szCs w:val="20"/>
          <w:lang w:val="hu-HU"/>
        </w:rPr>
        <w:br/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Fax: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 +36 1 323 2079</w:t>
      </w:r>
      <w:r w:rsidRPr="00B53A14">
        <w:rPr>
          <w:rFonts w:ascii="Times New Roman" w:hAnsi="Times New Roman"/>
          <w:sz w:val="20"/>
          <w:szCs w:val="20"/>
          <w:lang w:val="hu-HU"/>
        </w:rPr>
        <w:br/>
      </w:r>
      <w:r w:rsidRPr="00B53A14">
        <w:rPr>
          <w:rFonts w:ascii="Times New Roman" w:hAnsi="Times New Roman"/>
          <w:bCs/>
          <w:sz w:val="20"/>
          <w:szCs w:val="20"/>
          <w:lang w:val="hu-HU"/>
        </w:rPr>
        <w:t>E-mail:</w:t>
      </w:r>
      <w:r w:rsidRPr="00B53A14">
        <w:rPr>
          <w:rFonts w:ascii="Times New Roman" w:hAnsi="Times New Roman"/>
          <w:sz w:val="20"/>
          <w:szCs w:val="20"/>
          <w:lang w:val="hu-HU"/>
        </w:rPr>
        <w:t xml:space="preserve"> </w:t>
      </w:r>
      <w:hyperlink r:id="rId6" w:history="1">
        <w:r w:rsidRPr="00B53A14">
          <w:rPr>
            <w:rStyle w:val="Hiperhivatkozs"/>
            <w:rFonts w:ascii="Times New Roman" w:hAnsi="Times New Roman"/>
            <w:bCs/>
            <w:color w:val="auto"/>
            <w:sz w:val="20"/>
            <w:szCs w:val="20"/>
            <w:lang w:val="hu-HU"/>
          </w:rPr>
          <w:t>meszk@meszk.hu</w:t>
        </w:r>
      </w:hyperlink>
    </w:p>
    <w:p w:rsidR="00421A4C" w:rsidRPr="00B53A14" w:rsidRDefault="00421A4C" w:rsidP="00421A4C">
      <w:pPr>
        <w:rPr>
          <w:rFonts w:ascii="Times New Roman" w:hAnsi="Times New Roman"/>
          <w:sz w:val="20"/>
          <w:szCs w:val="20"/>
          <w:lang w:val="hu-HU"/>
        </w:rPr>
      </w:pPr>
    </w:p>
    <w:p w:rsidR="00D17080" w:rsidRPr="00421A4C" w:rsidRDefault="00D17080">
      <w:pPr>
        <w:rPr>
          <w:rFonts w:ascii="Times New Roman" w:hAnsi="Times New Roman"/>
        </w:rPr>
      </w:pPr>
    </w:p>
    <w:sectPr w:rsidR="00D17080" w:rsidRPr="00421A4C" w:rsidSect="00D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30F5"/>
    <w:multiLevelType w:val="hybridMultilevel"/>
    <w:tmpl w:val="BDD05EEE"/>
    <w:lvl w:ilvl="0" w:tplc="6540C9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4C"/>
    <w:rsid w:val="0008063E"/>
    <w:rsid w:val="001C756F"/>
    <w:rsid w:val="00264D81"/>
    <w:rsid w:val="00292714"/>
    <w:rsid w:val="00326086"/>
    <w:rsid w:val="003D232B"/>
    <w:rsid w:val="00404EB2"/>
    <w:rsid w:val="00421A4C"/>
    <w:rsid w:val="0052412A"/>
    <w:rsid w:val="006D14BB"/>
    <w:rsid w:val="00992763"/>
    <w:rsid w:val="00A45FBE"/>
    <w:rsid w:val="00B4731F"/>
    <w:rsid w:val="00B53A14"/>
    <w:rsid w:val="00B81220"/>
    <w:rsid w:val="00C663C2"/>
    <w:rsid w:val="00C91FB7"/>
    <w:rsid w:val="00D17080"/>
    <w:rsid w:val="00EA7BCA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32B"/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D232B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232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232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232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232B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232B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232B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232B"/>
    <w:pPr>
      <w:keepNext/>
      <w:keepLines/>
      <w:spacing w:before="200"/>
      <w:outlineLvl w:val="7"/>
    </w:pPr>
    <w:rPr>
      <w:rFonts w:eastAsia="Times New Roman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232B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D232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3D232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3D232B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3D232B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3D232B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3D232B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3D232B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3D232B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3D232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232B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232B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3D232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232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3D232B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3D232B"/>
    <w:rPr>
      <w:b/>
      <w:bCs/>
    </w:rPr>
  </w:style>
  <w:style w:type="character" w:styleId="Kiemels">
    <w:name w:val="Emphasis"/>
    <w:uiPriority w:val="20"/>
    <w:qFormat/>
    <w:rsid w:val="003D232B"/>
    <w:rPr>
      <w:i/>
      <w:iCs/>
    </w:rPr>
  </w:style>
  <w:style w:type="paragraph" w:styleId="Nincstrkz">
    <w:name w:val="No Spacing"/>
    <w:uiPriority w:val="1"/>
    <w:qFormat/>
    <w:rsid w:val="003D232B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3D23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D232B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3D232B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23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D232B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3D232B"/>
    <w:rPr>
      <w:i/>
      <w:iCs/>
      <w:color w:val="808080"/>
    </w:rPr>
  </w:style>
  <w:style w:type="character" w:styleId="Ershangslyozs">
    <w:name w:val="Intense Emphasis"/>
    <w:uiPriority w:val="21"/>
    <w:qFormat/>
    <w:rsid w:val="003D232B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3D232B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3D232B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3D232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232B"/>
    <w:pPr>
      <w:outlineLvl w:val="9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21A4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21A4C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421A4C"/>
    <w:rPr>
      <w:sz w:val="16"/>
      <w:szCs w:val="16"/>
    </w:rPr>
  </w:style>
  <w:style w:type="character" w:styleId="Hiperhivatkozs">
    <w:name w:val="Hyperlink"/>
    <w:uiPriority w:val="99"/>
    <w:unhideWhenUsed/>
    <w:rsid w:val="00421A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1A4C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A4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21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32B"/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D232B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232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232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232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232B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232B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232B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232B"/>
    <w:pPr>
      <w:keepNext/>
      <w:keepLines/>
      <w:spacing w:before="200"/>
      <w:outlineLvl w:val="7"/>
    </w:pPr>
    <w:rPr>
      <w:rFonts w:eastAsia="Times New Roman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232B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D232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3D232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3D232B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3D232B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3D232B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3D232B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3D232B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3D232B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3D232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232B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232B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3D232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232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3D232B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3D232B"/>
    <w:rPr>
      <w:b/>
      <w:bCs/>
    </w:rPr>
  </w:style>
  <w:style w:type="character" w:styleId="Kiemels">
    <w:name w:val="Emphasis"/>
    <w:uiPriority w:val="20"/>
    <w:qFormat/>
    <w:rsid w:val="003D232B"/>
    <w:rPr>
      <w:i/>
      <w:iCs/>
    </w:rPr>
  </w:style>
  <w:style w:type="paragraph" w:styleId="Nincstrkz">
    <w:name w:val="No Spacing"/>
    <w:uiPriority w:val="1"/>
    <w:qFormat/>
    <w:rsid w:val="003D232B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3D23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D232B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3D232B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23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D232B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3D232B"/>
    <w:rPr>
      <w:i/>
      <w:iCs/>
      <w:color w:val="808080"/>
    </w:rPr>
  </w:style>
  <w:style w:type="character" w:styleId="Ershangslyozs">
    <w:name w:val="Intense Emphasis"/>
    <w:uiPriority w:val="21"/>
    <w:qFormat/>
    <w:rsid w:val="003D232B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3D232B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3D232B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3D232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232B"/>
    <w:pPr>
      <w:outlineLvl w:val="9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21A4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21A4C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421A4C"/>
    <w:rPr>
      <w:sz w:val="16"/>
      <w:szCs w:val="16"/>
    </w:rPr>
  </w:style>
  <w:style w:type="character" w:styleId="Hiperhivatkozs">
    <w:name w:val="Hyperlink"/>
    <w:uiPriority w:val="99"/>
    <w:unhideWhenUsed/>
    <w:rsid w:val="00421A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1A4C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A4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21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k@m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mailto:meszk@meszk.hu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Kellős Éva</dc:creator>
  <cp:keywords/>
  <cp:lastModifiedBy>NMH-SZFI</cp:lastModifiedBy>
  <cp:revision>2</cp:revision>
  <cp:lastPrinted>2013-02-20T06:56:00Z</cp:lastPrinted>
  <dcterms:created xsi:type="dcterms:W3CDTF">2013-02-21T11:44:00Z</dcterms:created>
  <dcterms:modified xsi:type="dcterms:W3CDTF">2013-02-21T11:44:00Z</dcterms:modified>
</cp:coreProperties>
</file>