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F4B" w:rsidRPr="00DD301F" w:rsidRDefault="00DD301F" w:rsidP="00064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5A6C24">
        <w:rPr>
          <w:rFonts w:ascii="Times New Roman" w:hAnsi="Times New Roman"/>
          <w:b/>
          <w:bCs/>
          <w:sz w:val="20"/>
          <w:szCs w:val="20"/>
        </w:rPr>
        <w:t xml:space="preserve">131. </w:t>
      </w:r>
      <w:bookmarkStart w:id="0" w:name="_GoBack"/>
      <w:bookmarkEnd w:id="0"/>
      <w:r w:rsidR="00064F4B" w:rsidRPr="00DD301F">
        <w:rPr>
          <w:rFonts w:ascii="Times New Roman" w:hAnsi="Times New Roman"/>
          <w:b/>
          <w:bCs/>
          <w:sz w:val="20"/>
          <w:szCs w:val="20"/>
        </w:rPr>
        <w:t>sorszámú Kőműves és hidegburkoló megnevezésű szakképesítés szakmai és vizsgakövetelménye</w:t>
      </w:r>
    </w:p>
    <w:p w:rsidR="00064F4B" w:rsidRPr="00DD301F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34 582 08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Kőműves és hidegburkoló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</w:t>
      </w:r>
      <w:r>
        <w:rPr>
          <w:rFonts w:ascii="Times New Roman" w:hAnsi="Times New Roman"/>
          <w:sz w:val="20"/>
          <w:szCs w:val="20"/>
        </w:rPr>
        <w:tab/>
        <w:t>alapfokú iskolai végzettség</w:t>
      </w:r>
    </w:p>
    <w:p w:rsidR="00671FB0" w:rsidRDefault="00671FB0" w:rsidP="00064F4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671FB0">
      <w:pPr>
        <w:widowControl w:val="0"/>
        <w:autoSpaceDE w:val="0"/>
        <w:autoSpaceDN w:val="0"/>
        <w:adjustRightInd w:val="0"/>
        <w:spacing w:after="0" w:line="240" w:lineRule="auto"/>
        <w:ind w:left="282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sz w:val="20"/>
          <w:szCs w:val="20"/>
        </w:rPr>
        <w:tab/>
        <w:t>a képzés megkezdhető e rendelet 3. számú mellékletében az Építészet szakmacsoportra meghatározott kompetenciák birtokában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64F4B" w:rsidRDefault="00DD301F" w:rsidP="00064F4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 </w:t>
      </w:r>
      <w:r w:rsidR="00064F4B">
        <w:rPr>
          <w:rFonts w:ascii="Times New Roman" w:hAnsi="Times New Roman"/>
          <w:sz w:val="20"/>
          <w:szCs w:val="20"/>
        </w:rPr>
        <w:t>–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DD301F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</w:t>
      </w:r>
      <w:r>
        <w:rPr>
          <w:rFonts w:ascii="Times New Roman" w:hAnsi="Times New Roman"/>
          <w:sz w:val="20"/>
          <w:szCs w:val="20"/>
        </w:rPr>
        <w:tab/>
      </w:r>
      <w:r w:rsidR="00064F4B">
        <w:rPr>
          <w:rFonts w:ascii="Times New Roman" w:hAnsi="Times New Roman"/>
          <w:sz w:val="20"/>
          <w:szCs w:val="20"/>
        </w:rPr>
        <w:t>–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DD301F" w:rsidRPr="00CF667D">
        <w:rPr>
          <w:rFonts w:ascii="Times New Roman" w:hAnsi="Times New Roman"/>
          <w:sz w:val="20"/>
          <w:szCs w:val="20"/>
        </w:rPr>
        <w:t>szükségesek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30 %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Pr="00CF667D" w:rsidRDefault="00064F4B" w:rsidP="00725D48">
      <w:pPr>
        <w:widowControl w:val="0"/>
        <w:autoSpaceDE w:val="0"/>
        <w:autoSpaceDN w:val="0"/>
        <w:adjustRightInd w:val="0"/>
        <w:spacing w:after="0" w:line="240" w:lineRule="auto"/>
        <w:ind w:left="560" w:hanging="356"/>
        <w:jc w:val="both"/>
        <w:rPr>
          <w:rFonts w:ascii="Times New Roman" w:hAnsi="Times New Roman"/>
          <w:sz w:val="20"/>
          <w:szCs w:val="20"/>
        </w:rPr>
      </w:pPr>
      <w:r w:rsidRPr="00CF667D">
        <w:rPr>
          <w:rFonts w:ascii="Times New Roman" w:hAnsi="Times New Roman"/>
          <w:sz w:val="20"/>
          <w:szCs w:val="20"/>
        </w:rPr>
        <w:t xml:space="preserve">2.8. Szintvizsga: </w:t>
      </w:r>
      <w:r w:rsidR="00DD301F" w:rsidRPr="00CF667D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64F4B" w:rsidRPr="00CF667D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 w:rsidRPr="00CF667D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725D48" w:rsidRDefault="00DD301F" w:rsidP="00725D48">
      <w:pPr>
        <w:pStyle w:val="Listaszerbekezds"/>
        <w:spacing w:after="0" w:line="240" w:lineRule="auto"/>
        <w:ind w:left="560"/>
        <w:jc w:val="both"/>
        <w:rPr>
          <w:rFonts w:ascii="Times New Roman" w:hAnsi="Times New Roman"/>
          <w:sz w:val="20"/>
          <w:szCs w:val="20"/>
        </w:rPr>
      </w:pPr>
      <w:r w:rsidRPr="00725D48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DD301F" w:rsidRPr="00725D48" w:rsidRDefault="00DD301F" w:rsidP="00725D48">
      <w:pPr>
        <w:pStyle w:val="Listaszerbekezds"/>
        <w:spacing w:after="0" w:line="240" w:lineRule="auto"/>
        <w:ind w:left="560"/>
        <w:jc w:val="both"/>
        <w:rPr>
          <w:rFonts w:ascii="Times New Roman" w:hAnsi="Times New Roman"/>
          <w:sz w:val="20"/>
          <w:szCs w:val="20"/>
        </w:rPr>
      </w:pPr>
      <w:r w:rsidRPr="00725D48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DD301F" w:rsidRDefault="00DD301F" w:rsidP="00064F4B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szakképesítéssel legjellemzőbben betölthető munkakör</w:t>
      </w:r>
      <w:r w:rsidR="00DD301F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ök</w:t>
      </w:r>
      <w:r w:rsidR="00DD301F">
        <w:rPr>
          <w:rFonts w:ascii="Times New Roman" w:hAnsi="Times New Roman"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, foglalkozás</w:t>
      </w:r>
      <w:r w:rsidR="00DD301F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ok</w:t>
      </w:r>
      <w:r w:rsidR="00DD301F">
        <w:rPr>
          <w:rFonts w:ascii="Times New Roman" w:hAnsi="Times New Roman"/>
          <w:sz w:val="20"/>
          <w:szCs w:val="20"/>
        </w:rPr>
        <w:t>)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0"/>
        <w:gridCol w:w="2127"/>
        <w:gridCol w:w="2409"/>
        <w:gridCol w:w="3177"/>
      </w:tblGrid>
      <w:tr w:rsidR="00064F4B" w:rsidRPr="009C3A82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64F4B" w:rsidRPr="009C3A82"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munkakörök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7511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Kőműves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Betonozó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Díszítő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Építményvakoló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Épületfalazó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Falazó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Karbantartó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Kéményépítő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Vakoló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3.1.10.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Födémgerenda-, tálca- és béléstest- elhelyező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Gépi vakoló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Klinkertégla lerakó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7534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Burkoló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Díszítő mozaikos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Díszítőmozaik-burkoló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Járdakövező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Járdaszegély kövező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Kőlapburkoló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Térburkoló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Hidegfal- és padlóburkoló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Hidegburkoló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Homlokzatburkoló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Járólapozó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3.1.23.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Burkoló kőműves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3.1.24.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Díszburkoló</w:t>
            </w:r>
          </w:p>
        </w:tc>
      </w:tr>
      <w:tr w:rsidR="00064F4B" w:rsidRPr="009C3A82">
        <w:trPr>
          <w:cantSplit/>
        </w:trPr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3.1.25.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Épületburkoló</w:t>
            </w:r>
          </w:p>
        </w:tc>
      </w:tr>
    </w:tbl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FF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</w:t>
      </w:r>
      <w:r>
        <w:rPr>
          <w:rFonts w:ascii="Times New Roman" w:hAnsi="Times New Roman"/>
          <w:color w:val="0000FF"/>
          <w:sz w:val="20"/>
          <w:szCs w:val="20"/>
        </w:rPr>
        <w:t>:</w:t>
      </w:r>
    </w:p>
    <w:p w:rsidR="00AE3B77" w:rsidRDefault="00AE3B77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A kőműves és hidegburkoló feladata épületek és épületrészek létesítése, javítása, karbantartása, felújítása és bontása, valamint kültéri és b</w:t>
      </w:r>
      <w:r w:rsidR="00671FB0">
        <w:rPr>
          <w:rFonts w:ascii="Times New Roman" w:hAnsi="Times New Roman"/>
          <w:color w:val="000000"/>
          <w:sz w:val="20"/>
          <w:szCs w:val="20"/>
        </w:rPr>
        <w:t>eltéri felületek hidegburkolása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 w:rsidR="00725D48">
        <w:rPr>
          <w:rFonts w:ascii="Times New Roman" w:hAnsi="Times New Roman"/>
          <w:color w:val="000000"/>
          <w:sz w:val="20"/>
          <w:szCs w:val="20"/>
        </w:rPr>
        <w:t>–</w:t>
      </w:r>
      <w:r>
        <w:rPr>
          <w:rFonts w:ascii="Times New Roman" w:hAnsi="Times New Roman"/>
          <w:color w:val="000000"/>
          <w:sz w:val="20"/>
          <w:szCs w:val="20"/>
        </w:rPr>
        <w:t xml:space="preserve"> értelmezni a rendelkezésre álló műszaki dokumentáció tartalmát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1134" w:right="-1" w:hanging="41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betartani az építési technológiai folyamatok sorrendiségét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betartani és betartatni a munkavédelmi, biztonságtechnikai, tűz- és környezetvédelmi előírásokat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meghatározni a munkavégzéshez szükséges anyagok mennyiségét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falazási munkát végezni, falazati rendszereket alkalmazni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kézi és gépi vakolási munkát végezni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egyszerű falazó és vakoló állványt építeni, ellenőrizni, bontani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beton és vasbeton szerkezetet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elkészíteni egyszerű vasbeton szerkezet vasalását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hagyományos zsaluzatot készíteni, ellenőrizni és bontani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talajpára, talajnedvesség elleni szigetelést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épületeket és épületrészeket hang- és hőhatás ellen szigetelni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egyszerű felületek esetén burkolati tervet készíteni hidegburkoláshoz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lépcsőburkolatot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pillér-, oszlopburkolatot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medenceburkolatot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erkély, terasz burkolatot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lábazat-, és homlokzatburkolatot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térburkolatot készíteni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műveleti sorrend szerint elhelyezni a nyílászárót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– bontási, átalakítási munkát végezni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2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6"/>
        <w:gridCol w:w="2160"/>
        <w:gridCol w:w="2977"/>
        <w:gridCol w:w="2525"/>
      </w:tblGrid>
      <w:tr w:rsidR="00064F4B" w:rsidRPr="009C3A82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64F4B" w:rsidRPr="009C3A82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064F4B" w:rsidRPr="009C3A82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64F4B" w:rsidRPr="009C3A82"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35 582 05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Műemléki helyreállító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1786"/>
        <w:gridCol w:w="5528"/>
      </w:tblGrid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 szakmai követelménymoduljainak az állam által elismert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szakképesítések szakmai követelménymoduljairól szóló kormányrendelet szerinti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4.2.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10275-12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Falazás, vakolás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10274-12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Beton és vasbeton szerkezetek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10277-12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Szigetelések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10276-12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Hidegburkolási feladatok</w:t>
            </w:r>
          </w:p>
        </w:tc>
      </w:tr>
      <w:tr w:rsidR="00064F4B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10278-12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Vegyes kőműves feladatok</w:t>
            </w:r>
          </w:p>
        </w:tc>
      </w:tr>
      <w:tr w:rsidR="007327E8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7327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7E8" w:rsidRPr="00CF667D" w:rsidRDefault="007327E8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7327E8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7E8" w:rsidRPr="00CF667D" w:rsidRDefault="007327E8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7327E8" w:rsidRPr="009C3A82">
        <w:trPr>
          <w:jc w:val="center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7E8" w:rsidRPr="00CF667D" w:rsidRDefault="007327E8" w:rsidP="00725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Az iskolarend</w:t>
      </w:r>
      <w:r w:rsidR="0098793E">
        <w:rPr>
          <w:rFonts w:ascii="Times New Roman" w:hAnsi="Times New Roman"/>
          <w:color w:val="000000"/>
          <w:sz w:val="20"/>
          <w:szCs w:val="20"/>
        </w:rPr>
        <w:t>szeren kívüli szakképzésben az 5</w:t>
      </w:r>
      <w:r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7327E8" w:rsidRPr="007327E8" w:rsidRDefault="007327E8" w:rsidP="007327E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327E8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0"/>
        <w:gridCol w:w="1466"/>
        <w:gridCol w:w="3121"/>
        <w:gridCol w:w="2287"/>
      </w:tblGrid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6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10275-12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Falazás, vakolás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10274-12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Beton és vasbeton szerkezetek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10277-12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Szigetelések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10276-12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Hidegburkolási feladatok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64F4B" w:rsidRPr="009C3A82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10278-12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Vegyes kőműves feladatok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CF667D" w:rsidRPr="00CF667D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CF667D" w:rsidRPr="00CF667D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CF667D" w:rsidRPr="00CF667D">
        <w:trPr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7E8" w:rsidRPr="00CF667D" w:rsidRDefault="007327E8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F667D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color w:val="000000"/>
          <w:sz w:val="20"/>
          <w:szCs w:val="20"/>
        </w:rPr>
        <w:t>Falazási, vakolási, betonozási és hidegburkolási munkák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Adott anyagú, elrendezésű, adott méretű falszerkezet helyének kitűzése, nedvesség elleni vízszintes szigetelése, falszerkezet felfalazása 5 sor ma</w:t>
      </w:r>
      <w:r w:rsidR="007327E8">
        <w:rPr>
          <w:rFonts w:ascii="Times New Roman" w:hAnsi="Times New Roman"/>
          <w:color w:val="000000"/>
          <w:sz w:val="20"/>
          <w:szCs w:val="20"/>
        </w:rPr>
        <w:t>gasságig, falnyílás kialakítása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Vakolási munka felületének előkészítése, alapvakolása; al</w:t>
      </w:r>
      <w:r w:rsidR="007327E8">
        <w:rPr>
          <w:rFonts w:ascii="Times New Roman" w:hAnsi="Times New Roman"/>
          <w:color w:val="000000"/>
          <w:sz w:val="20"/>
          <w:szCs w:val="20"/>
        </w:rPr>
        <w:t>apvakolt felület simítóvakolása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Adott szerkezethez előírt minőségű beton keverésének irányí</w:t>
      </w:r>
      <w:r w:rsidR="007327E8">
        <w:rPr>
          <w:rFonts w:ascii="Times New Roman" w:hAnsi="Times New Roman"/>
          <w:color w:val="000000"/>
          <w:sz w:val="20"/>
          <w:szCs w:val="20"/>
        </w:rPr>
        <w:t>tása, bedolgozása és tömörítése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Adott, előkészített egyszerű felületen hidegburkolat készítése fugázás nél</w:t>
      </w:r>
      <w:r w:rsidR="007327E8">
        <w:rPr>
          <w:rFonts w:ascii="Times New Roman" w:hAnsi="Times New Roman"/>
          <w:color w:val="000000"/>
          <w:sz w:val="20"/>
          <w:szCs w:val="20"/>
        </w:rPr>
        <w:t>kül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420 perc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60 %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5.3.2.. Központi írásbeli vizsgatevékenység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color w:val="000000"/>
          <w:sz w:val="20"/>
          <w:szCs w:val="20"/>
        </w:rPr>
        <w:t>Kőműves és hidegburkoló munka anyagszükségletének meghatározása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Adott tervdokumentáció vagy tervrészlet alapján adott anyagú kőműves és hidegburkoló munka mennyiségének és anyagszükségletének meghatározása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25 %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color w:val="000000"/>
          <w:sz w:val="20"/>
          <w:szCs w:val="20"/>
        </w:rPr>
        <w:t>Kőműves és hidegburkoló ismeretek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szóbeli központilag összeállított vizsga kérdései a </w:t>
      </w:r>
      <w:r w:rsidR="0098793E">
        <w:rPr>
          <w:rFonts w:ascii="Times New Roman" w:hAnsi="Times New Roman"/>
          <w:color w:val="000000"/>
          <w:sz w:val="20"/>
          <w:szCs w:val="20"/>
        </w:rPr>
        <w:t>4</w:t>
      </w:r>
      <w:r>
        <w:rPr>
          <w:rFonts w:ascii="Times New Roman" w:hAnsi="Times New Roman"/>
          <w:color w:val="000000"/>
          <w:sz w:val="20"/>
          <w:szCs w:val="20"/>
        </w:rPr>
        <w:t>. Szakmai követelmények fejezetben megadott modulokhoz tartozó témakörök</w:t>
      </w:r>
      <w:r w:rsidR="002601BD">
        <w:rPr>
          <w:rFonts w:ascii="Times New Roman" w:hAnsi="Times New Roman"/>
          <w:color w:val="000000"/>
          <w:sz w:val="20"/>
          <w:szCs w:val="20"/>
        </w:rPr>
        <w:t>et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7327E8">
        <w:rPr>
          <w:rFonts w:ascii="Times New Roman" w:hAnsi="Times New Roman"/>
          <w:color w:val="000000"/>
          <w:sz w:val="20"/>
          <w:szCs w:val="20"/>
        </w:rPr>
        <w:t>tartalmazza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40 perc (felkészülési idő 30 perc, válaszadási idő</w:t>
      </w:r>
      <w:r w:rsidR="003A2F84">
        <w:rPr>
          <w:rFonts w:ascii="Times New Roman" w:hAnsi="Times New Roman"/>
          <w:sz w:val="20"/>
          <w:szCs w:val="20"/>
        </w:rPr>
        <w:t xml:space="preserve"> 10</w:t>
      </w:r>
      <w:r>
        <w:rPr>
          <w:rFonts w:ascii="Times New Roman" w:hAnsi="Times New Roman"/>
          <w:sz w:val="20"/>
          <w:szCs w:val="20"/>
        </w:rPr>
        <w:t xml:space="preserve"> perc)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15 %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7327E8" w:rsidRDefault="007327E8" w:rsidP="00064F4B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671FB0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</w:t>
      </w:r>
      <w:r>
        <w:rPr>
          <w:rFonts w:ascii="Times New Roman" w:hAnsi="Times New Roman"/>
          <w:color w:val="000000"/>
          <w:sz w:val="20"/>
          <w:szCs w:val="20"/>
        </w:rPr>
        <w:t xml:space="preserve">szerv </w:t>
      </w:r>
      <w:hyperlink r:id="rId5" w:history="1">
        <w:r w:rsidR="00671FB0" w:rsidRPr="00EF43C1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671FB0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gyakorlati vizsgatevékenység az írásbeli vizsgatevékenységet követően, a szóbeli vizsgatevékenységet megelőzően kerül lebonyolításra.</w:t>
      </w:r>
    </w:p>
    <w:p w:rsidR="00064F4B" w:rsidRDefault="00064F4B" w:rsidP="00671FB0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gyakorlati vizsgatevékenység feladatait úgy kell a vizsgaszervezőnek kialakítani, hogy azt a vizsgázó egyéni munkavégzéssel, segítőkkel legyen képes megvalósítani</w:t>
      </w:r>
      <w:r>
        <w:rPr>
          <w:rFonts w:ascii="Times New Roman" w:hAnsi="Times New Roman"/>
          <w:color w:val="0000FF"/>
          <w:sz w:val="20"/>
          <w:szCs w:val="20"/>
        </w:rPr>
        <w:t>.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5743"/>
      </w:tblGrid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CF66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Jelölőeszközök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Szerelő- és bontószerszámok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Kőműves kéziszerszámok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gépek, berendezések, eszközök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kisgépek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Vakológép, 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betonkeverő gép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Talajmunkák kéziszerszámai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Kitűző eszközök, szintező műszerek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Állványok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és gépi döngölők, tömörítők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védőfelszerelés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Munkabiztonsági eszközök, felszerelések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6.16.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Szigetelés eszközei, gépei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Faipari gépek, eszközök</w:t>
            </w:r>
          </w:p>
        </w:tc>
      </w:tr>
      <w:tr w:rsidR="00064F4B" w:rsidRPr="009C3A8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5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4B" w:rsidRPr="009C3A82" w:rsidRDefault="00064F4B" w:rsidP="00B56FE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Faipari kéziszerszámok</w:t>
            </w:r>
          </w:p>
        </w:tc>
      </w:tr>
    </w:tbl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i/>
          <w:iCs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64F4B" w:rsidRDefault="00064F4B" w:rsidP="00064F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6D62C3" w:rsidRDefault="006D62C3"/>
    <w:p w:rsidR="00B56FE7" w:rsidRDefault="00B56FE7"/>
    <w:sectPr w:rsidR="00B56F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F4B"/>
    <w:rsid w:val="00064F4B"/>
    <w:rsid w:val="002601BD"/>
    <w:rsid w:val="003A2F84"/>
    <w:rsid w:val="004D5DC0"/>
    <w:rsid w:val="005A6C24"/>
    <w:rsid w:val="00671FB0"/>
    <w:rsid w:val="006D62C3"/>
    <w:rsid w:val="006E06AB"/>
    <w:rsid w:val="00725D48"/>
    <w:rsid w:val="007327E8"/>
    <w:rsid w:val="0098793E"/>
    <w:rsid w:val="00AE3B77"/>
    <w:rsid w:val="00B56FE7"/>
    <w:rsid w:val="00C508F2"/>
    <w:rsid w:val="00CF667D"/>
    <w:rsid w:val="00DD301F"/>
    <w:rsid w:val="00E7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64F4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DD301F"/>
    <w:pPr>
      <w:ind w:left="720"/>
      <w:contextualSpacing/>
    </w:pPr>
    <w:rPr>
      <w:rFonts w:eastAsia="Calibri"/>
    </w:rPr>
  </w:style>
  <w:style w:type="character" w:styleId="Hiperhivatkozs">
    <w:name w:val="Hyperlink"/>
    <w:uiPriority w:val="99"/>
    <w:unhideWhenUsed/>
    <w:rsid w:val="00671FB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64F4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DD301F"/>
    <w:pPr>
      <w:ind w:left="720"/>
      <w:contextualSpacing/>
    </w:pPr>
    <w:rPr>
      <w:rFonts w:eastAsia="Calibri"/>
    </w:rPr>
  </w:style>
  <w:style w:type="character" w:styleId="Hiperhivatkozs">
    <w:name w:val="Hyperlink"/>
    <w:uiPriority w:val="99"/>
    <w:unhideWhenUsed/>
    <w:rsid w:val="00671F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1110</Words>
  <Characters>7663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sorszámú Kőműves és hidegburkoló megnevezésű szakképesítés szakmai és vizsgakövetelménye</vt:lpstr>
    </vt:vector>
  </TitlesOfParts>
  <Company/>
  <LinksUpToDate>false</LinksUpToDate>
  <CharactersWithSpaces>8756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sorszámú Kőműves és hidegburkoló megnevezésű szakképesítés szakmai és vizsgakövetelménye</dc:title>
  <dc:creator>NMH-SZFI</dc:creator>
  <cp:lastModifiedBy>NMH-SZFI</cp:lastModifiedBy>
  <cp:revision>3</cp:revision>
  <dcterms:created xsi:type="dcterms:W3CDTF">2013-02-13T15:15:00Z</dcterms:created>
  <dcterms:modified xsi:type="dcterms:W3CDTF">2013-02-13T16:40:00Z</dcterms:modified>
</cp:coreProperties>
</file>