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AB2B8E" w:rsidRDefault="00AB2B8E" w:rsidP="00AB2B8E">
      <w:pPr>
        <w:spacing w:before="240" w:after="240"/>
        <w:jc w:val="center"/>
      </w:pPr>
      <w:r>
        <w:rPr>
          <w:i/>
          <w:iCs/>
          <w:sz w:val="28"/>
          <w:szCs w:val="28"/>
        </w:rPr>
        <w:t>KÖZLEKEDÉSAUTOMATIKAI ISMERETEK ÁGAZATON BELÜLI SPECIALIZÁCIÓ SZAKMAI ÉRETTSÉGI VIZSGA</w:t>
      </w:r>
      <w:r>
        <w:rPr>
          <w:i/>
          <w:iCs/>
          <w:sz w:val="28"/>
          <w:szCs w:val="28"/>
        </w:rPr>
        <w:br/>
        <w:t>ÁLTALÁNOS KÖVETELMÉNYEI</w:t>
      </w:r>
      <w:r>
        <w:rPr>
          <w:i/>
          <w:iCs/>
          <w:sz w:val="28"/>
          <w:szCs w:val="28"/>
          <w:vertAlign w:val="superscript"/>
        </w:rPr>
        <w:footnoteReference w:id="1"/>
      </w:r>
    </w:p>
    <w:p w:rsidR="00AB2B8E" w:rsidRDefault="00AB2B8E" w:rsidP="00AB2B8E">
      <w:pPr>
        <w:ind w:firstLine="204"/>
        <w:jc w:val="both"/>
      </w:pPr>
      <w:r>
        <w:rPr>
          <w:b/>
          <w:bCs/>
        </w:rPr>
        <w:t>A vizsga formája</w:t>
      </w:r>
    </w:p>
    <w:p w:rsidR="00AB2B8E" w:rsidRDefault="00AB2B8E" w:rsidP="00AB2B8E">
      <w:pPr>
        <w:ind w:firstLine="204"/>
        <w:jc w:val="both"/>
      </w:pPr>
      <w:r>
        <w:t>Középszinten: írásbeli és szóbeli.</w:t>
      </w:r>
    </w:p>
    <w:p w:rsidR="00AB2B8E" w:rsidRDefault="00AB2B8E" w:rsidP="00AB2B8E">
      <w:pPr>
        <w:ind w:firstLine="204"/>
        <w:jc w:val="both"/>
      </w:pPr>
      <w:r>
        <w:t>Emelt szinten: írásbeli és szóbeli.</w:t>
      </w:r>
    </w:p>
    <w:p w:rsidR="00AB2B8E" w:rsidRDefault="00AB2B8E" w:rsidP="00AB2B8E">
      <w:pPr>
        <w:spacing w:before="240"/>
        <w:ind w:firstLine="204"/>
        <w:jc w:val="both"/>
      </w:pPr>
      <w:r>
        <w:rPr>
          <w:b/>
          <w:bCs/>
        </w:rPr>
        <w:t>A közlekedésautomatikai ismeretek ágazaton belüli specializáció szakmai érettségi vizsga célja</w:t>
      </w:r>
    </w:p>
    <w:p w:rsidR="00AB2B8E" w:rsidRDefault="00AB2B8E" w:rsidP="00AB2B8E">
      <w:pPr>
        <w:ind w:firstLine="204"/>
        <w:jc w:val="both"/>
      </w:pPr>
      <w:r>
        <w:t xml:space="preserve">A közlekedésautomatikai ismeretek ágazaton belüli specializáció szakmai érettségi vizsgatárgy tartalmi követelményei alapvetően a </w:t>
      </w:r>
      <w:proofErr w:type="spellStart"/>
      <w:r>
        <w:t>villamosipar</w:t>
      </w:r>
      <w:proofErr w:type="spellEnd"/>
      <w:r>
        <w:t xml:space="preserve"> és elektronika ágazatba tartozó közlekedésautomatikai műszerész kerettantervének elektrotechnika és elektronika alapjait érintő témaköreire épülnek.</w:t>
      </w:r>
    </w:p>
    <w:p w:rsidR="00AB2B8E" w:rsidRDefault="00AB2B8E" w:rsidP="00AB2B8E">
      <w:pPr>
        <w:ind w:firstLine="204"/>
        <w:jc w:val="both"/>
      </w:pPr>
      <w:r>
        <w:t>A közlekedésautomatikai ismeretek ágazaton belüli specializáció szakmai érettségi vizsgára jellemző az ismeretek alkalmazási képességének mérése.</w:t>
      </w:r>
    </w:p>
    <w:p w:rsidR="00AB2B8E" w:rsidRDefault="00AB2B8E" w:rsidP="00AB2B8E">
      <w:pPr>
        <w:ind w:firstLine="204"/>
        <w:jc w:val="both"/>
      </w:pPr>
      <w:r>
        <w:t>A közlekedésautomatikai ismeretek ágazaton belüli specializáció szakmai érettségi vizsga célja annak megállapítása, hogy a vizsgázó</w:t>
      </w:r>
    </w:p>
    <w:p w:rsidR="00AB2B8E" w:rsidRDefault="00AB2B8E" w:rsidP="00AB2B8E">
      <w:pPr>
        <w:ind w:firstLine="204"/>
        <w:jc w:val="both"/>
      </w:pPr>
      <w:r>
        <w:t>- rendelkezik-e műszaki szemlélettel és a műszaki műveltség részét képező elektrotechnikai-elektronikai alapismeretekkel,</w:t>
      </w:r>
    </w:p>
    <w:p w:rsidR="00AB2B8E" w:rsidRDefault="00AB2B8E" w:rsidP="00AB2B8E">
      <w:pPr>
        <w:ind w:firstLine="204"/>
        <w:jc w:val="both"/>
      </w:pPr>
      <w:r>
        <w:t>- képes-e ismereteit a mindennapokban tapasztalt villamos jelenségekkel, egyszerű technikai eszközök működésével összekapcsolni,</w:t>
      </w:r>
    </w:p>
    <w:p w:rsidR="00AB2B8E" w:rsidRDefault="00AB2B8E" w:rsidP="00AB2B8E">
      <w:pPr>
        <w:ind w:firstLine="204"/>
        <w:jc w:val="both"/>
      </w:pPr>
      <w:r>
        <w:t>- elsajátította-e az elektrotechnika és az elektronika alapfogalmaihoz kapcsolódó összefüggések alkalmazását,</w:t>
      </w:r>
    </w:p>
    <w:p w:rsidR="00AB2B8E" w:rsidRDefault="00AB2B8E" w:rsidP="00AB2B8E">
      <w:pPr>
        <w:ind w:firstLine="204"/>
        <w:jc w:val="both"/>
      </w:pPr>
      <w:r>
        <w:t>- rendelkezik-e az elektrotechnikai-elektronikai alapmennyiségek mértékegységeinek és mértékeinek ismeretével, átszámítási mechanizmusával, elektrotechnikai és elektronikai alapfeladatok megoldási készségével,</w:t>
      </w:r>
    </w:p>
    <w:p w:rsidR="00AB2B8E" w:rsidRDefault="00AB2B8E" w:rsidP="00AB2B8E">
      <w:pPr>
        <w:ind w:firstLine="204"/>
        <w:jc w:val="both"/>
      </w:pPr>
      <w:r>
        <w:t>- képes-e az elektrotechnika-elektronika alapvető fontosságú tényeinek, fogalmainak és alaptörvényeinek szabatos definiálására, jellemzésére,</w:t>
      </w:r>
    </w:p>
    <w:p w:rsidR="00AB2B8E" w:rsidRDefault="00AB2B8E" w:rsidP="00AB2B8E">
      <w:pPr>
        <w:ind w:firstLine="204"/>
        <w:jc w:val="both"/>
      </w:pPr>
      <w:r>
        <w:t>- képes-e megszerzett ismeretei felhasználásával elektrotechnikai-elektronikai jelenségeket, összefüggéseket megmagyarázni,</w:t>
      </w:r>
    </w:p>
    <w:p w:rsidR="00AB2B8E" w:rsidRDefault="00AB2B8E" w:rsidP="00AB2B8E">
      <w:pPr>
        <w:ind w:firstLine="204"/>
        <w:jc w:val="both"/>
      </w:pPr>
      <w:r>
        <w:t>- elsajátította-e a speciális szakmai tantárgyak tanulásához szükséges műszaki feladatmegoldó képességet,</w:t>
      </w:r>
    </w:p>
    <w:p w:rsidR="00AB2B8E" w:rsidRDefault="00AB2B8E" w:rsidP="00AB2B8E">
      <w:pPr>
        <w:ind w:firstLine="204"/>
        <w:jc w:val="both"/>
      </w:pPr>
      <w:r>
        <w:t>- tudja-e ábrázolni és értékelni az elektrotechnikai-elektronikai összefüggéseket és folyamatokat.</w:t>
      </w:r>
    </w:p>
    <w:p w:rsidR="00AB2B8E" w:rsidRDefault="00AB2B8E" w:rsidP="00AB2B8E">
      <w:pPr>
        <w:spacing w:before="240"/>
        <w:ind w:firstLine="204"/>
        <w:jc w:val="both"/>
      </w:pPr>
      <w:r>
        <w:t>Emelt szinten a felsoroltakon túl az érettségi vizsga további célja annak mérése, hogy a vizsgázó</w:t>
      </w:r>
    </w:p>
    <w:p w:rsidR="00AB2B8E" w:rsidRDefault="00AB2B8E" w:rsidP="00AB2B8E">
      <w:pPr>
        <w:ind w:firstLine="204"/>
        <w:jc w:val="both"/>
      </w:pPr>
      <w:r>
        <w:t>- képes-e megszerzett ismeretei felhasználásával elektrotechnikai-elektronikai jelenségeket, összefüggéseket megmagyarázni, és folyamatokat összehasonlítani,</w:t>
      </w:r>
    </w:p>
    <w:p w:rsidR="00AB2B8E" w:rsidRDefault="00AB2B8E" w:rsidP="00AB2B8E">
      <w:pPr>
        <w:ind w:firstLine="204"/>
        <w:jc w:val="both"/>
      </w:pPr>
      <w:r>
        <w:t>- tudja-e levezetni, igazolni, ábrázolni és értékelni az elektrotechnikai-elektronikai összefüggéseket és folyamatokat,</w:t>
      </w:r>
    </w:p>
    <w:p w:rsidR="00AB2B8E" w:rsidRDefault="00AB2B8E" w:rsidP="00AB2B8E">
      <w:pPr>
        <w:ind w:firstLine="204"/>
        <w:jc w:val="both"/>
      </w:pPr>
      <w:r>
        <w:t>- képes-e elemezni és méretezni a legfontosabb elektrotechnikai-elektronikai alapáramköröket,</w:t>
      </w:r>
    </w:p>
    <w:p w:rsidR="00AB2B8E" w:rsidRDefault="00AB2B8E" w:rsidP="00AB2B8E">
      <w:pPr>
        <w:ind w:firstLine="204"/>
        <w:jc w:val="both"/>
      </w:pPr>
      <w:r>
        <w:lastRenderedPageBreak/>
        <w:t>- rendelkezik-e az alapfogalmak, a folyamatok, a jelenségek és törvényszerűségek összehasonlító, integrálási képességével.</w:t>
      </w:r>
    </w:p>
    <w:p w:rsidR="00AB2B8E" w:rsidRDefault="00AB2B8E" w:rsidP="00AB2B8E">
      <w:pPr>
        <w:spacing w:before="240"/>
        <w:ind w:firstLine="204"/>
        <w:jc w:val="both"/>
      </w:pPr>
      <w:r>
        <w:t>A felsoroltak tudásmérése során szükséges meggyőződni arról, hogy a vizsgázó rendelkezik-e az alábbi szakmai készségekkel, kompetenciákkal:</w:t>
      </w:r>
    </w:p>
    <w:p w:rsidR="00AB2B8E" w:rsidRDefault="00AB2B8E" w:rsidP="00AB2B8E">
      <w:pPr>
        <w:ind w:firstLine="204"/>
        <w:jc w:val="both"/>
      </w:pPr>
      <w:r>
        <w:t>- olvasott szakmai szöveg megértése,</w:t>
      </w:r>
    </w:p>
    <w:p w:rsidR="00AB2B8E" w:rsidRDefault="00AB2B8E" w:rsidP="00AB2B8E">
      <w:pPr>
        <w:ind w:firstLine="204"/>
        <w:jc w:val="both"/>
      </w:pPr>
      <w:r>
        <w:t>- szakmai számolási készség,</w:t>
      </w:r>
    </w:p>
    <w:p w:rsidR="00AB2B8E" w:rsidRDefault="00AB2B8E" w:rsidP="00AB2B8E">
      <w:pPr>
        <w:ind w:firstLine="204"/>
        <w:jc w:val="both"/>
      </w:pPr>
      <w:r>
        <w:t>- villamos kapcsolási rajzok olvasása, értelmezése.</w:t>
      </w:r>
    </w:p>
    <w:p w:rsidR="00AB2B8E" w:rsidRDefault="00AB2B8E" w:rsidP="00AB2B8E">
      <w:pPr>
        <w:spacing w:before="240"/>
        <w:ind w:firstLine="204"/>
        <w:jc w:val="both"/>
      </w:pPr>
      <w:r>
        <w:rPr>
          <w:b/>
          <w:bCs/>
        </w:rPr>
        <w:t>Tartalmi követelmények</w:t>
      </w:r>
    </w:p>
    <w:p w:rsidR="00AB2B8E" w:rsidRDefault="00AB2B8E" w:rsidP="00AB2B8E">
      <w:pPr>
        <w:spacing w:before="240" w:after="240"/>
        <w:jc w:val="center"/>
      </w:pPr>
      <w:r>
        <w:rPr>
          <w:i/>
          <w:iCs/>
          <w:sz w:val="28"/>
          <w:szCs w:val="28"/>
        </w:rPr>
        <w:t>KÖZÉPSZINT</w:t>
      </w:r>
    </w:p>
    <w:tbl>
      <w:tblPr>
        <w:tblW w:w="0" w:type="auto"/>
        <w:tblInd w:w="5" w:type="dxa"/>
        <w:tblLayout w:type="fixed"/>
        <w:tblCellMar>
          <w:left w:w="0" w:type="dxa"/>
          <w:right w:w="0" w:type="dxa"/>
        </w:tblCellMar>
        <w:tblLook w:val="0000" w:firstRow="0" w:lastRow="0" w:firstColumn="0" w:lastColumn="0" w:noHBand="0" w:noVBand="0"/>
      </w:tblPr>
      <w:tblGrid>
        <w:gridCol w:w="3828"/>
        <w:gridCol w:w="5804"/>
      </w:tblGrid>
      <w:tr w:rsidR="00AB2B8E" w:rsidTr="00E5714A">
        <w:tblPrEx>
          <w:tblCellMar>
            <w:top w:w="0" w:type="dxa"/>
            <w:left w:w="0" w:type="dxa"/>
            <w:bottom w:w="0" w:type="dxa"/>
            <w:right w:w="0" w:type="dxa"/>
          </w:tblCellMar>
        </w:tblPrEx>
        <w:tc>
          <w:tcPr>
            <w:tcW w:w="3828" w:type="dxa"/>
            <w:tcBorders>
              <w:top w:val="single" w:sz="4" w:space="0" w:color="auto"/>
              <w:left w:val="single" w:sz="4" w:space="0" w:color="auto"/>
              <w:bottom w:val="single" w:sz="4" w:space="0" w:color="auto"/>
              <w:right w:val="single" w:sz="4" w:space="0" w:color="auto"/>
            </w:tcBorders>
          </w:tcPr>
          <w:p w:rsidR="00AB2B8E" w:rsidRDefault="00AB2B8E" w:rsidP="00E5714A">
            <w:pPr>
              <w:ind w:left="56" w:right="56"/>
              <w:jc w:val="center"/>
              <w:rPr>
                <w:b/>
                <w:bCs/>
                <w:sz w:val="20"/>
                <w:szCs w:val="20"/>
              </w:rPr>
            </w:pPr>
            <w:r>
              <w:rPr>
                <w:sz w:val="20"/>
                <w:szCs w:val="20"/>
              </w:rPr>
              <w:t xml:space="preserve"> </w:t>
            </w:r>
            <w:r>
              <w:rPr>
                <w:b/>
                <w:bCs/>
                <w:sz w:val="20"/>
                <w:szCs w:val="20"/>
              </w:rPr>
              <w:t>Témakörök</w:t>
            </w:r>
          </w:p>
        </w:tc>
        <w:tc>
          <w:tcPr>
            <w:tcW w:w="5804" w:type="dxa"/>
            <w:tcBorders>
              <w:top w:val="single" w:sz="4" w:space="0" w:color="auto"/>
              <w:left w:val="single" w:sz="4" w:space="0" w:color="auto"/>
              <w:bottom w:val="single" w:sz="4" w:space="0" w:color="auto"/>
              <w:right w:val="single" w:sz="4" w:space="0" w:color="auto"/>
            </w:tcBorders>
          </w:tcPr>
          <w:p w:rsidR="00AB2B8E" w:rsidRDefault="00AB2B8E" w:rsidP="00E5714A">
            <w:pPr>
              <w:ind w:left="56" w:right="56"/>
              <w:jc w:val="center"/>
              <w:rPr>
                <w:sz w:val="20"/>
                <w:szCs w:val="20"/>
              </w:rPr>
            </w:pPr>
            <w:r>
              <w:rPr>
                <w:sz w:val="20"/>
                <w:szCs w:val="20"/>
              </w:rPr>
              <w:t xml:space="preserve"> Követelmények</w:t>
            </w:r>
          </w:p>
        </w:tc>
      </w:tr>
      <w:tr w:rsidR="00AB2B8E" w:rsidTr="00E5714A">
        <w:tblPrEx>
          <w:tblCellMar>
            <w:top w:w="0" w:type="dxa"/>
            <w:left w:w="0" w:type="dxa"/>
            <w:bottom w:w="0" w:type="dxa"/>
            <w:right w:w="0" w:type="dxa"/>
          </w:tblCellMar>
        </w:tblPrEx>
        <w:tc>
          <w:tcPr>
            <w:tcW w:w="3828" w:type="dxa"/>
            <w:tcBorders>
              <w:top w:val="single" w:sz="4" w:space="0" w:color="auto"/>
              <w:left w:val="single" w:sz="4" w:space="0" w:color="auto"/>
              <w:bottom w:val="single" w:sz="4" w:space="0" w:color="auto"/>
              <w:right w:val="single" w:sz="4" w:space="0" w:color="auto"/>
            </w:tcBorders>
          </w:tcPr>
          <w:p w:rsidR="00AB2B8E" w:rsidRDefault="00AB2B8E" w:rsidP="00E5714A">
            <w:pPr>
              <w:ind w:left="56" w:right="56"/>
              <w:rPr>
                <w:sz w:val="20"/>
                <w:szCs w:val="20"/>
              </w:rPr>
            </w:pPr>
            <w:r>
              <w:rPr>
                <w:sz w:val="20"/>
                <w:szCs w:val="20"/>
              </w:rPr>
              <w:t xml:space="preserve"> 1. Elektrotechnika</w:t>
            </w:r>
          </w:p>
        </w:tc>
        <w:tc>
          <w:tcPr>
            <w:tcW w:w="5804" w:type="dxa"/>
            <w:tcBorders>
              <w:top w:val="single" w:sz="4" w:space="0" w:color="auto"/>
              <w:left w:val="single" w:sz="4" w:space="0" w:color="auto"/>
              <w:bottom w:val="single" w:sz="4" w:space="0" w:color="auto"/>
              <w:right w:val="single" w:sz="4" w:space="0" w:color="auto"/>
            </w:tcBorders>
          </w:tcPr>
          <w:p w:rsidR="00AB2B8E" w:rsidRDefault="00AB2B8E" w:rsidP="00E5714A">
            <w:pPr>
              <w:ind w:left="56" w:right="56"/>
              <w:rPr>
                <w:sz w:val="20"/>
                <w:szCs w:val="20"/>
              </w:rPr>
            </w:pPr>
            <w:r>
              <w:rPr>
                <w:sz w:val="20"/>
                <w:szCs w:val="20"/>
              </w:rPr>
              <w:t xml:space="preserve"> A villamos áramkörök elemeinek jellemzéséhez tartozó alapfogalmak, az alkatrészek tulajdonságai és felhasználási lehetőségeik.</w:t>
            </w:r>
            <w:r>
              <w:rPr>
                <w:sz w:val="20"/>
                <w:szCs w:val="20"/>
              </w:rPr>
              <w:br/>
              <w:t>Az egyenáramú áramkörök hálózatszámítási módszerei és alkalmazásuk.</w:t>
            </w:r>
            <w:r>
              <w:rPr>
                <w:sz w:val="20"/>
                <w:szCs w:val="20"/>
              </w:rPr>
              <w:br/>
              <w:t>Az egyszerű passzív és aktív villamos hálózatok jellemzőinek számításához szükséges összefüggések ismerete és azok gyakorlati alkalmazása.</w:t>
            </w:r>
            <w:r>
              <w:rPr>
                <w:sz w:val="20"/>
                <w:szCs w:val="20"/>
              </w:rPr>
              <w:br/>
              <w:t>A villamos áram hatásai és az elektrotechnika műszaki életben történő alkalmazási lehetőségei.</w:t>
            </w:r>
            <w:r>
              <w:rPr>
                <w:sz w:val="20"/>
                <w:szCs w:val="20"/>
              </w:rPr>
              <w:br/>
              <w:t xml:space="preserve">A villamos erőtér jelenségei, jellemzői, kapcsolódó számítások, kondenzátor jellemzői. </w:t>
            </w:r>
            <w:r>
              <w:rPr>
                <w:sz w:val="20"/>
                <w:szCs w:val="20"/>
              </w:rPr>
              <w:br/>
              <w:t>A mágneses erőtér jelenségei, jellemzői, kapcsolódó számítások.</w:t>
            </w:r>
            <w:r>
              <w:rPr>
                <w:sz w:val="20"/>
                <w:szCs w:val="20"/>
              </w:rPr>
              <w:br/>
              <w:t>Az elektromágneses indukció fogalma, fajtái, összefüggései, gyakorlati jelentősége, tekercsek jellemzői.</w:t>
            </w:r>
            <w:r>
              <w:rPr>
                <w:sz w:val="20"/>
                <w:szCs w:val="20"/>
              </w:rPr>
              <w:br/>
              <w:t xml:space="preserve">Szinuszos jelek jellemzői, váltakozó áramú hálózatok számítási módszerei. </w:t>
            </w:r>
            <w:r>
              <w:rPr>
                <w:sz w:val="20"/>
                <w:szCs w:val="20"/>
              </w:rPr>
              <w:br/>
              <w:t>A többfázisú hálózatok fogalma és jellemzése, gyakorlati alkalmazásai.</w:t>
            </w:r>
            <w:r>
              <w:rPr>
                <w:sz w:val="20"/>
                <w:szCs w:val="20"/>
              </w:rPr>
              <w:br/>
              <w:t>A villamos gépek fogalma, csoportosítása, működési elve, felépítése.</w:t>
            </w:r>
          </w:p>
        </w:tc>
      </w:tr>
      <w:tr w:rsidR="00AB2B8E" w:rsidTr="00E5714A">
        <w:tblPrEx>
          <w:tblCellMar>
            <w:top w:w="0" w:type="dxa"/>
            <w:left w:w="0" w:type="dxa"/>
            <w:bottom w:w="0" w:type="dxa"/>
            <w:right w:w="0" w:type="dxa"/>
          </w:tblCellMar>
        </w:tblPrEx>
        <w:tc>
          <w:tcPr>
            <w:tcW w:w="3828" w:type="dxa"/>
            <w:tcBorders>
              <w:top w:val="single" w:sz="4" w:space="0" w:color="auto"/>
              <w:left w:val="single" w:sz="4" w:space="0" w:color="auto"/>
              <w:bottom w:val="single" w:sz="4" w:space="0" w:color="auto"/>
              <w:right w:val="single" w:sz="4" w:space="0" w:color="auto"/>
            </w:tcBorders>
          </w:tcPr>
          <w:p w:rsidR="00AB2B8E" w:rsidRDefault="00AB2B8E" w:rsidP="00E5714A">
            <w:pPr>
              <w:ind w:left="56" w:right="56"/>
              <w:rPr>
                <w:sz w:val="20"/>
                <w:szCs w:val="20"/>
              </w:rPr>
            </w:pPr>
            <w:r>
              <w:rPr>
                <w:sz w:val="20"/>
                <w:szCs w:val="20"/>
              </w:rPr>
              <w:t xml:space="preserve"> 2. Elektronika</w:t>
            </w:r>
          </w:p>
        </w:tc>
        <w:tc>
          <w:tcPr>
            <w:tcW w:w="5804" w:type="dxa"/>
            <w:tcBorders>
              <w:top w:val="single" w:sz="4" w:space="0" w:color="auto"/>
              <w:left w:val="single" w:sz="4" w:space="0" w:color="auto"/>
              <w:bottom w:val="single" w:sz="4" w:space="0" w:color="auto"/>
              <w:right w:val="single" w:sz="4" w:space="0" w:color="auto"/>
            </w:tcBorders>
          </w:tcPr>
          <w:p w:rsidR="00AB2B8E" w:rsidRDefault="00AB2B8E" w:rsidP="00E5714A">
            <w:pPr>
              <w:ind w:left="56" w:right="56"/>
              <w:rPr>
                <w:sz w:val="20"/>
                <w:szCs w:val="20"/>
              </w:rPr>
            </w:pPr>
            <w:r>
              <w:rPr>
                <w:sz w:val="20"/>
                <w:szCs w:val="20"/>
              </w:rPr>
              <w:t xml:space="preserve"> A villamos áramkörök </w:t>
            </w:r>
            <w:proofErr w:type="spellStart"/>
            <w:r>
              <w:rPr>
                <w:sz w:val="20"/>
                <w:szCs w:val="20"/>
              </w:rPr>
              <w:t>kétpólus</w:t>
            </w:r>
            <w:proofErr w:type="spellEnd"/>
            <w:r>
              <w:rPr>
                <w:sz w:val="20"/>
                <w:szCs w:val="20"/>
              </w:rPr>
              <w:t xml:space="preserve"> és </w:t>
            </w:r>
            <w:proofErr w:type="spellStart"/>
            <w:r>
              <w:rPr>
                <w:sz w:val="20"/>
                <w:szCs w:val="20"/>
              </w:rPr>
              <w:t>négypólus</w:t>
            </w:r>
            <w:proofErr w:type="spellEnd"/>
            <w:r>
              <w:rPr>
                <w:sz w:val="20"/>
                <w:szCs w:val="20"/>
              </w:rPr>
              <w:t xml:space="preserve"> elmélete.</w:t>
            </w:r>
            <w:r>
              <w:rPr>
                <w:sz w:val="20"/>
                <w:szCs w:val="20"/>
              </w:rPr>
              <w:br/>
              <w:t>Az elektronikában használt félvezető eszközök működése, félvezető alkatrészek és jellemzők.</w:t>
            </w:r>
            <w:r>
              <w:rPr>
                <w:sz w:val="20"/>
                <w:szCs w:val="20"/>
              </w:rPr>
              <w:br/>
              <w:t>Diódák és tranzisztorok alkalmazásai, erősítők tulajdonságai, a munkapont beállítása és az erősítők váltakozó áramú jellemzői.</w:t>
            </w:r>
            <w:r>
              <w:rPr>
                <w:sz w:val="20"/>
                <w:szCs w:val="20"/>
              </w:rPr>
              <w:br/>
              <w:t>Műveleti erősítők jellemzői, alkalmazása, kapcsolódó számítások.</w:t>
            </w:r>
            <w:r>
              <w:rPr>
                <w:sz w:val="20"/>
                <w:szCs w:val="20"/>
              </w:rPr>
              <w:br/>
              <w:t xml:space="preserve">Az elektronikai eszközök kapcsolóüzeme és alkalmazása az </w:t>
            </w:r>
            <w:r>
              <w:rPr>
                <w:sz w:val="20"/>
                <w:szCs w:val="20"/>
              </w:rPr>
              <w:lastRenderedPageBreak/>
              <w:t xml:space="preserve">impulzustechnikában. </w:t>
            </w:r>
            <w:r>
              <w:rPr>
                <w:sz w:val="20"/>
                <w:szCs w:val="20"/>
              </w:rPr>
              <w:br/>
              <w:t>A digitális rendszerekhez köthető számrendszerek és kódok.</w:t>
            </w:r>
            <w:r>
              <w:rPr>
                <w:sz w:val="20"/>
                <w:szCs w:val="20"/>
              </w:rPr>
              <w:br/>
              <w:t>A logikai algebra, logikai függvények leírási módjai, algebrai és grafikus egyszerűsítési módszerek.</w:t>
            </w:r>
            <w:r>
              <w:rPr>
                <w:sz w:val="20"/>
                <w:szCs w:val="20"/>
              </w:rPr>
              <w:br/>
              <w:t>Logikai kapuk típusai, kombinációs hálózatok megvalósítása.</w:t>
            </w:r>
            <w:r>
              <w:rPr>
                <w:sz w:val="20"/>
                <w:szCs w:val="20"/>
              </w:rPr>
              <w:br/>
              <w:t xml:space="preserve">Szekvenciális hálózatok alapelemei, a tárolók jellemzői, aszinkron </w:t>
            </w:r>
            <w:proofErr w:type="spellStart"/>
            <w:r>
              <w:rPr>
                <w:sz w:val="20"/>
                <w:szCs w:val="20"/>
              </w:rPr>
              <w:t>-szinkron</w:t>
            </w:r>
            <w:proofErr w:type="spellEnd"/>
            <w:r>
              <w:rPr>
                <w:sz w:val="20"/>
                <w:szCs w:val="20"/>
              </w:rPr>
              <w:t xml:space="preserve"> működés értelmezése. </w:t>
            </w:r>
          </w:p>
        </w:tc>
      </w:tr>
    </w:tbl>
    <w:p w:rsidR="00AB2B8E" w:rsidRDefault="00AB2B8E" w:rsidP="00AB2B8E">
      <w:pPr>
        <w:spacing w:before="240" w:after="240"/>
        <w:jc w:val="center"/>
      </w:pPr>
      <w:r>
        <w:rPr>
          <w:i/>
          <w:iCs/>
          <w:sz w:val="28"/>
          <w:szCs w:val="28"/>
        </w:rPr>
        <w:lastRenderedPageBreak/>
        <w:t>EMELT SZINT</w:t>
      </w:r>
    </w:p>
    <w:tbl>
      <w:tblPr>
        <w:tblW w:w="0" w:type="auto"/>
        <w:tblInd w:w="5" w:type="dxa"/>
        <w:tblLayout w:type="fixed"/>
        <w:tblCellMar>
          <w:left w:w="0" w:type="dxa"/>
          <w:right w:w="0" w:type="dxa"/>
        </w:tblCellMar>
        <w:tblLook w:val="0000" w:firstRow="0" w:lastRow="0" w:firstColumn="0" w:lastColumn="0" w:noHBand="0" w:noVBand="0"/>
      </w:tblPr>
      <w:tblGrid>
        <w:gridCol w:w="3808"/>
        <w:gridCol w:w="5824"/>
      </w:tblGrid>
      <w:tr w:rsidR="00AB2B8E" w:rsidTr="00E5714A">
        <w:tblPrEx>
          <w:tblCellMar>
            <w:top w:w="0" w:type="dxa"/>
            <w:left w:w="0" w:type="dxa"/>
            <w:bottom w:w="0" w:type="dxa"/>
            <w:right w:w="0" w:type="dxa"/>
          </w:tblCellMar>
        </w:tblPrEx>
        <w:tc>
          <w:tcPr>
            <w:tcW w:w="3808" w:type="dxa"/>
            <w:tcBorders>
              <w:top w:val="single" w:sz="4" w:space="0" w:color="auto"/>
              <w:left w:val="single" w:sz="4" w:space="0" w:color="auto"/>
              <w:bottom w:val="single" w:sz="4" w:space="0" w:color="auto"/>
              <w:right w:val="single" w:sz="4" w:space="0" w:color="auto"/>
            </w:tcBorders>
          </w:tcPr>
          <w:p w:rsidR="00AB2B8E" w:rsidRDefault="00AB2B8E" w:rsidP="00E5714A">
            <w:pPr>
              <w:ind w:left="56" w:right="56"/>
              <w:jc w:val="center"/>
              <w:rPr>
                <w:b/>
                <w:bCs/>
                <w:sz w:val="20"/>
                <w:szCs w:val="20"/>
              </w:rPr>
            </w:pPr>
            <w:r>
              <w:rPr>
                <w:sz w:val="20"/>
                <w:szCs w:val="20"/>
              </w:rPr>
              <w:t xml:space="preserve"> </w:t>
            </w:r>
            <w:r>
              <w:rPr>
                <w:b/>
                <w:bCs/>
                <w:sz w:val="20"/>
                <w:szCs w:val="20"/>
              </w:rPr>
              <w:t>Témakörök</w:t>
            </w:r>
          </w:p>
        </w:tc>
        <w:tc>
          <w:tcPr>
            <w:tcW w:w="5824" w:type="dxa"/>
            <w:tcBorders>
              <w:top w:val="single" w:sz="4" w:space="0" w:color="auto"/>
              <w:left w:val="single" w:sz="4" w:space="0" w:color="auto"/>
              <w:bottom w:val="single" w:sz="4" w:space="0" w:color="auto"/>
              <w:right w:val="single" w:sz="4" w:space="0" w:color="auto"/>
            </w:tcBorders>
          </w:tcPr>
          <w:p w:rsidR="00AB2B8E" w:rsidRDefault="00AB2B8E" w:rsidP="00E5714A">
            <w:pPr>
              <w:ind w:left="56" w:right="56"/>
              <w:jc w:val="center"/>
              <w:rPr>
                <w:sz w:val="20"/>
                <w:szCs w:val="20"/>
              </w:rPr>
            </w:pPr>
            <w:r>
              <w:rPr>
                <w:sz w:val="20"/>
                <w:szCs w:val="20"/>
              </w:rPr>
              <w:t xml:space="preserve"> Követelmények</w:t>
            </w:r>
          </w:p>
        </w:tc>
      </w:tr>
      <w:tr w:rsidR="00AB2B8E" w:rsidTr="00E5714A">
        <w:tblPrEx>
          <w:tblCellMar>
            <w:top w:w="0" w:type="dxa"/>
            <w:left w:w="0" w:type="dxa"/>
            <w:bottom w:w="0" w:type="dxa"/>
            <w:right w:w="0" w:type="dxa"/>
          </w:tblCellMar>
        </w:tblPrEx>
        <w:tc>
          <w:tcPr>
            <w:tcW w:w="3808" w:type="dxa"/>
            <w:tcBorders>
              <w:top w:val="single" w:sz="4" w:space="0" w:color="auto"/>
              <w:left w:val="single" w:sz="4" w:space="0" w:color="auto"/>
              <w:bottom w:val="single" w:sz="4" w:space="0" w:color="auto"/>
              <w:right w:val="single" w:sz="4" w:space="0" w:color="auto"/>
            </w:tcBorders>
          </w:tcPr>
          <w:p w:rsidR="00AB2B8E" w:rsidRDefault="00AB2B8E" w:rsidP="00E5714A">
            <w:pPr>
              <w:ind w:left="56" w:right="56"/>
              <w:rPr>
                <w:sz w:val="20"/>
                <w:szCs w:val="20"/>
              </w:rPr>
            </w:pPr>
            <w:r>
              <w:rPr>
                <w:sz w:val="20"/>
                <w:szCs w:val="20"/>
              </w:rPr>
              <w:t xml:space="preserve"> 1. Elektrotechnika</w:t>
            </w:r>
          </w:p>
        </w:tc>
        <w:tc>
          <w:tcPr>
            <w:tcW w:w="5824" w:type="dxa"/>
            <w:tcBorders>
              <w:top w:val="single" w:sz="4" w:space="0" w:color="auto"/>
              <w:left w:val="single" w:sz="4" w:space="0" w:color="auto"/>
              <w:bottom w:val="single" w:sz="4" w:space="0" w:color="auto"/>
              <w:right w:val="single" w:sz="4" w:space="0" w:color="auto"/>
            </w:tcBorders>
          </w:tcPr>
          <w:p w:rsidR="00AB2B8E" w:rsidRDefault="00AB2B8E" w:rsidP="00E5714A">
            <w:pPr>
              <w:ind w:left="56" w:right="56"/>
              <w:rPr>
                <w:sz w:val="20"/>
                <w:szCs w:val="20"/>
              </w:rPr>
            </w:pPr>
            <w:r>
              <w:rPr>
                <w:sz w:val="20"/>
                <w:szCs w:val="20"/>
              </w:rPr>
              <w:t xml:space="preserve"> A villamos áramkörök elemeinek jellemzéséhez tartozó alapfogalmak, az alkatrészek tulajdonságai és felhasználási lehetőségeik.</w:t>
            </w:r>
            <w:r>
              <w:rPr>
                <w:sz w:val="20"/>
                <w:szCs w:val="20"/>
              </w:rPr>
              <w:br/>
              <w:t>Az egyenáramú áramkörök hálózatszámítási módszerei és alkalmazásuk.</w:t>
            </w:r>
            <w:r>
              <w:rPr>
                <w:sz w:val="20"/>
                <w:szCs w:val="20"/>
              </w:rPr>
              <w:br/>
              <w:t>Az egyszerű passzív és aktív villamos hálózatok jellemzőinek számításához szükséges összefüggések ismerete és azok gyakorlati alkalmazása.</w:t>
            </w:r>
            <w:r>
              <w:rPr>
                <w:sz w:val="20"/>
                <w:szCs w:val="20"/>
              </w:rPr>
              <w:br/>
              <w:t>A villamos áram hatásai és az elektrotechnika műszaki életben történő alkalmazási lehetőségei.</w:t>
            </w:r>
            <w:r>
              <w:rPr>
                <w:sz w:val="20"/>
                <w:szCs w:val="20"/>
              </w:rPr>
              <w:br/>
              <w:t xml:space="preserve">A villamos erőtér jelenségei, jellemzői, kapcsolódó számítások, kondenzátor jellemzői. </w:t>
            </w:r>
            <w:r>
              <w:rPr>
                <w:sz w:val="20"/>
                <w:szCs w:val="20"/>
              </w:rPr>
              <w:br/>
              <w:t>A mágneses erőtér jelenségei, jellemzői, kapcsolódó számítások.</w:t>
            </w:r>
            <w:r>
              <w:rPr>
                <w:sz w:val="20"/>
                <w:szCs w:val="20"/>
              </w:rPr>
              <w:br/>
              <w:t>Az elektromágneses indukció fogalma, fajtái, összefüggései, gyakorlati jelentősége, tekercsek jellemzői.</w:t>
            </w:r>
            <w:r>
              <w:rPr>
                <w:sz w:val="20"/>
                <w:szCs w:val="20"/>
              </w:rPr>
              <w:br/>
              <w:t xml:space="preserve">Szinuszos jelek jellemzői, váltakozó áramú hálózatok számítási módszerei. </w:t>
            </w:r>
            <w:r>
              <w:rPr>
                <w:sz w:val="20"/>
                <w:szCs w:val="20"/>
              </w:rPr>
              <w:br/>
              <w:t>A többfázisú hálózatok fogalma és jellemzése, gyakorlati alkalmazásai.</w:t>
            </w:r>
            <w:r>
              <w:rPr>
                <w:sz w:val="20"/>
                <w:szCs w:val="20"/>
              </w:rPr>
              <w:br/>
              <w:t>A villamos gépek fogalma, csoportosítása, működési elve, felépítése.</w:t>
            </w:r>
          </w:p>
        </w:tc>
      </w:tr>
      <w:tr w:rsidR="00AB2B8E" w:rsidTr="00E5714A">
        <w:tblPrEx>
          <w:tblCellMar>
            <w:top w:w="0" w:type="dxa"/>
            <w:left w:w="0" w:type="dxa"/>
            <w:bottom w:w="0" w:type="dxa"/>
            <w:right w:w="0" w:type="dxa"/>
          </w:tblCellMar>
        </w:tblPrEx>
        <w:tc>
          <w:tcPr>
            <w:tcW w:w="3808" w:type="dxa"/>
            <w:tcBorders>
              <w:top w:val="single" w:sz="4" w:space="0" w:color="auto"/>
              <w:left w:val="single" w:sz="4" w:space="0" w:color="auto"/>
              <w:bottom w:val="single" w:sz="4" w:space="0" w:color="auto"/>
              <w:right w:val="single" w:sz="4" w:space="0" w:color="auto"/>
            </w:tcBorders>
          </w:tcPr>
          <w:p w:rsidR="00AB2B8E" w:rsidRDefault="00AB2B8E" w:rsidP="00E5714A">
            <w:pPr>
              <w:ind w:left="56" w:right="56"/>
              <w:rPr>
                <w:sz w:val="20"/>
                <w:szCs w:val="20"/>
              </w:rPr>
            </w:pPr>
            <w:r>
              <w:rPr>
                <w:sz w:val="20"/>
                <w:szCs w:val="20"/>
              </w:rPr>
              <w:t xml:space="preserve"> 2. Elektronika</w:t>
            </w:r>
          </w:p>
        </w:tc>
        <w:tc>
          <w:tcPr>
            <w:tcW w:w="5824" w:type="dxa"/>
            <w:tcBorders>
              <w:top w:val="single" w:sz="4" w:space="0" w:color="auto"/>
              <w:left w:val="single" w:sz="4" w:space="0" w:color="auto"/>
              <w:bottom w:val="single" w:sz="4" w:space="0" w:color="auto"/>
              <w:right w:val="single" w:sz="4" w:space="0" w:color="auto"/>
            </w:tcBorders>
          </w:tcPr>
          <w:p w:rsidR="00AB2B8E" w:rsidRDefault="00AB2B8E" w:rsidP="00E5714A">
            <w:pPr>
              <w:ind w:left="56" w:right="56"/>
              <w:rPr>
                <w:sz w:val="20"/>
                <w:szCs w:val="20"/>
              </w:rPr>
            </w:pPr>
            <w:r>
              <w:rPr>
                <w:sz w:val="20"/>
                <w:szCs w:val="20"/>
              </w:rPr>
              <w:t xml:space="preserve"> A villamos áramkörök </w:t>
            </w:r>
            <w:proofErr w:type="spellStart"/>
            <w:r>
              <w:rPr>
                <w:sz w:val="20"/>
                <w:szCs w:val="20"/>
              </w:rPr>
              <w:t>kétpólus</w:t>
            </w:r>
            <w:proofErr w:type="spellEnd"/>
            <w:r>
              <w:rPr>
                <w:sz w:val="20"/>
                <w:szCs w:val="20"/>
              </w:rPr>
              <w:t xml:space="preserve"> és </w:t>
            </w:r>
            <w:proofErr w:type="spellStart"/>
            <w:r>
              <w:rPr>
                <w:sz w:val="20"/>
                <w:szCs w:val="20"/>
              </w:rPr>
              <w:t>négypólus</w:t>
            </w:r>
            <w:proofErr w:type="spellEnd"/>
            <w:r>
              <w:rPr>
                <w:sz w:val="20"/>
                <w:szCs w:val="20"/>
              </w:rPr>
              <w:t xml:space="preserve"> elmélete.</w:t>
            </w:r>
            <w:r>
              <w:rPr>
                <w:sz w:val="20"/>
                <w:szCs w:val="20"/>
              </w:rPr>
              <w:br/>
              <w:t>Az elektronikában használt félvezető eszközök működése, félvezető alkatrészek és jellemzők.</w:t>
            </w:r>
            <w:r>
              <w:rPr>
                <w:sz w:val="20"/>
                <w:szCs w:val="20"/>
              </w:rPr>
              <w:br/>
              <w:t>Diódák és tranzisztorok alkalmazásai, erősítők tulajdonságai, a munkapont beállítása és az erősítők váltakozó áramú jellemzői.</w:t>
            </w:r>
            <w:r>
              <w:rPr>
                <w:sz w:val="20"/>
                <w:szCs w:val="20"/>
              </w:rPr>
              <w:br/>
              <w:t>Műveleti erősítők jellemzői, alkalmazása, kapcsolódó számítások.</w:t>
            </w:r>
            <w:r>
              <w:rPr>
                <w:sz w:val="20"/>
                <w:szCs w:val="20"/>
              </w:rPr>
              <w:br/>
              <w:t xml:space="preserve">Az elektronikai eszközök kapcsolóüzeme és alkalmazása az impulzustechnikában. </w:t>
            </w:r>
            <w:r>
              <w:rPr>
                <w:sz w:val="20"/>
                <w:szCs w:val="20"/>
              </w:rPr>
              <w:br/>
              <w:t>A digitális rendszerekhez köthető számrendszerek és kódok.</w:t>
            </w:r>
            <w:r>
              <w:rPr>
                <w:sz w:val="20"/>
                <w:szCs w:val="20"/>
              </w:rPr>
              <w:br/>
              <w:t>A logikai algebra, logikai függvények leírási módjai, algebrai és grafikus egyszerűsítési módszerek.</w:t>
            </w:r>
            <w:r>
              <w:rPr>
                <w:sz w:val="20"/>
                <w:szCs w:val="20"/>
              </w:rPr>
              <w:br/>
            </w:r>
            <w:r>
              <w:rPr>
                <w:sz w:val="20"/>
                <w:szCs w:val="20"/>
              </w:rPr>
              <w:lastRenderedPageBreak/>
              <w:t>Logikai kapuk típusai, kombinációs hálózatok megvalósítása.</w:t>
            </w:r>
            <w:r>
              <w:rPr>
                <w:sz w:val="20"/>
                <w:szCs w:val="20"/>
              </w:rPr>
              <w:br/>
              <w:t xml:space="preserve">Szekvenciális hálózatok alapelemei, a tárolók jellemzői, aszinkron </w:t>
            </w:r>
            <w:proofErr w:type="spellStart"/>
            <w:r>
              <w:rPr>
                <w:sz w:val="20"/>
                <w:szCs w:val="20"/>
              </w:rPr>
              <w:t>-szinkron</w:t>
            </w:r>
            <w:proofErr w:type="spellEnd"/>
            <w:r>
              <w:rPr>
                <w:sz w:val="20"/>
                <w:szCs w:val="20"/>
              </w:rPr>
              <w:t xml:space="preserve"> működés értelmezése. </w:t>
            </w:r>
          </w:p>
        </w:tc>
      </w:tr>
    </w:tbl>
    <w:p w:rsidR="00AB2B8E" w:rsidRDefault="00AB2B8E" w:rsidP="00AB2B8E">
      <w:pPr>
        <w:spacing w:before="240" w:after="240"/>
        <w:jc w:val="center"/>
      </w:pPr>
      <w:r>
        <w:lastRenderedPageBreak/>
        <w:t>----&gt;&gt;-----&gt;&gt;--&lt;&lt;-----&lt;&lt;----</w:t>
      </w:r>
    </w:p>
    <w:p w:rsidR="00AB2B8E" w:rsidRDefault="00AB2B8E" w:rsidP="00AB2B8E">
      <w:pPr>
        <w:jc w:val="both"/>
      </w:pPr>
    </w:p>
    <w:p w:rsidR="00AB2B8E" w:rsidRDefault="00AB2B8E">
      <w:pPr>
        <w:spacing w:before="240" w:after="240"/>
        <w:jc w:val="center"/>
        <w:rPr>
          <w:b/>
          <w:bCs/>
          <w:i/>
          <w:iCs/>
          <w:sz w:val="28"/>
          <w:szCs w:val="28"/>
        </w:rPr>
      </w:pPr>
      <w:bookmarkStart w:id="0" w:name="_GoBack"/>
      <w:bookmarkEnd w:id="0"/>
    </w:p>
    <w:p w:rsidR="00102027" w:rsidRDefault="00AC4FC5">
      <w:pPr>
        <w:spacing w:before="240" w:after="240"/>
        <w:jc w:val="center"/>
      </w:pPr>
      <w:r>
        <w:rPr>
          <w:b/>
          <w:bCs/>
          <w:i/>
          <w:iCs/>
          <w:sz w:val="28"/>
          <w:szCs w:val="28"/>
        </w:rPr>
        <w:t>KÖZLEKEDÉSAUTOMATIKAI ISMERETEK ÁGAZATON BELÜLI SPECIALIZÁCIÓ SZAKMAI ÉRETTSÉGI VIZSGA</w:t>
      </w:r>
    </w:p>
    <w:p w:rsidR="00102027" w:rsidRDefault="00AC4FC5">
      <w:pPr>
        <w:spacing w:before="240" w:after="240"/>
        <w:jc w:val="center"/>
      </w:pPr>
      <w:r>
        <w:rPr>
          <w:sz w:val="28"/>
          <w:szCs w:val="28"/>
        </w:rPr>
        <w:t>I. RÉSZLETES ÉRETTSÉGI VIZSGAKÖVETELMÉNYEK</w:t>
      </w:r>
    </w:p>
    <w:p w:rsidR="00102027" w:rsidRDefault="00AC4FC5">
      <w:pPr>
        <w:ind w:firstLine="204"/>
        <w:jc w:val="both"/>
      </w:pPr>
      <w:r>
        <w:t xml:space="preserve">A közlekedésautomatikai ismeretek ágazaton belüli specializáció szakmai érettségi vizsgatárgy részletes érettségi vizsgakövetelményei a XI. </w:t>
      </w:r>
      <w:proofErr w:type="spellStart"/>
      <w:r>
        <w:t>Villamosipar</w:t>
      </w:r>
      <w:proofErr w:type="spellEnd"/>
      <w:r>
        <w:t xml:space="preserve"> és elektronika ágazat következő szakképesítésének szakmai tartalmát veszik alapul:</w:t>
      </w:r>
    </w:p>
    <w:p w:rsidR="00102027" w:rsidRDefault="00AC4FC5">
      <w:pPr>
        <w:ind w:firstLine="204"/>
        <w:jc w:val="both"/>
      </w:pPr>
      <w:r>
        <w:t>- 54 523 03 Közlekedésautomatikai műszerész.</w:t>
      </w:r>
    </w:p>
    <w:p w:rsidR="00102027" w:rsidRDefault="00AC4FC5">
      <w:pPr>
        <w:spacing w:before="240" w:after="240"/>
        <w:jc w:val="center"/>
      </w:pPr>
      <w:r>
        <w:rPr>
          <w:b/>
          <w:bCs/>
          <w:i/>
          <w:iCs/>
          <w:sz w:val="28"/>
          <w:szCs w:val="28"/>
        </w:rPr>
        <w:t xml:space="preserve">A) </w:t>
      </w:r>
      <w:r>
        <w:rPr>
          <w:b/>
          <w:bCs/>
          <w:sz w:val="28"/>
          <w:szCs w:val="28"/>
        </w:rPr>
        <w:t>KOMPETENCIÁK</w:t>
      </w:r>
    </w:p>
    <w:p w:rsidR="00102027" w:rsidRDefault="00AC4FC5">
      <w:pPr>
        <w:spacing w:after="240"/>
        <w:ind w:firstLine="204"/>
        <w:jc w:val="both"/>
      </w:pPr>
      <w:r>
        <w:rPr>
          <w:b/>
          <w:bCs/>
          <w:i/>
          <w:iCs/>
          <w:sz w:val="28"/>
          <w:szCs w:val="28"/>
        </w:rPr>
        <w:t>1. Olvasott szakmai szöveg megértése</w:t>
      </w:r>
    </w:p>
    <w:tbl>
      <w:tblPr>
        <w:tblW w:w="0" w:type="auto"/>
        <w:tblInd w:w="5" w:type="dxa"/>
        <w:tblLayout w:type="fixed"/>
        <w:tblCellMar>
          <w:left w:w="0" w:type="dxa"/>
          <w:right w:w="0" w:type="dxa"/>
        </w:tblCellMar>
        <w:tblLook w:val="0000" w:firstRow="0" w:lastRow="0" w:firstColumn="0" w:lastColumn="0" w:noHBand="0" w:noVBand="0"/>
      </w:tblPr>
      <w:tblGrid>
        <w:gridCol w:w="2830"/>
        <w:gridCol w:w="5670"/>
        <w:gridCol w:w="5670"/>
      </w:tblGrid>
      <w:tr w:rsidR="00102027">
        <w:tc>
          <w:tcPr>
            <w:tcW w:w="2830" w:type="dxa"/>
            <w:tcBorders>
              <w:top w:val="single" w:sz="4" w:space="0" w:color="auto"/>
              <w:left w:val="single" w:sz="4" w:space="0" w:color="auto"/>
              <w:bottom w:val="nil"/>
              <w:right w:val="single" w:sz="4" w:space="0" w:color="auto"/>
            </w:tcBorders>
          </w:tcPr>
          <w:p w:rsidR="00102027" w:rsidRDefault="00AC4FC5">
            <w:pPr>
              <w:ind w:left="56" w:right="56"/>
              <w:jc w:val="center"/>
              <w:rPr>
                <w:b/>
                <w:bCs/>
                <w:sz w:val="20"/>
                <w:szCs w:val="20"/>
              </w:rPr>
            </w:pPr>
            <w:r>
              <w:rPr>
                <w:sz w:val="20"/>
                <w:szCs w:val="20"/>
              </w:rPr>
              <w:t xml:space="preserve"> </w:t>
            </w:r>
            <w:r>
              <w:rPr>
                <w:b/>
                <w:bCs/>
                <w:sz w:val="20"/>
                <w:szCs w:val="20"/>
              </w:rPr>
              <w:t>TÉMÁK</w:t>
            </w:r>
          </w:p>
        </w:tc>
        <w:tc>
          <w:tcPr>
            <w:tcW w:w="11340" w:type="dxa"/>
            <w:gridSpan w:val="2"/>
            <w:tcBorders>
              <w:top w:val="single" w:sz="4" w:space="0" w:color="auto"/>
              <w:left w:val="single" w:sz="4" w:space="0" w:color="auto"/>
              <w:bottom w:val="single" w:sz="4" w:space="0" w:color="auto"/>
              <w:right w:val="single" w:sz="4" w:space="0" w:color="auto"/>
            </w:tcBorders>
          </w:tcPr>
          <w:p w:rsidR="00102027" w:rsidRDefault="00AC4FC5">
            <w:pPr>
              <w:ind w:left="56" w:right="56"/>
              <w:jc w:val="center"/>
              <w:rPr>
                <w:sz w:val="20"/>
                <w:szCs w:val="20"/>
              </w:rPr>
            </w:pPr>
            <w:r>
              <w:rPr>
                <w:sz w:val="20"/>
                <w:szCs w:val="20"/>
              </w:rPr>
              <w:t xml:space="preserve"> VIZSGASZINTEK</w:t>
            </w:r>
          </w:p>
        </w:tc>
      </w:tr>
      <w:tr w:rsidR="00102027">
        <w:tc>
          <w:tcPr>
            <w:tcW w:w="2830" w:type="dxa"/>
            <w:tcBorders>
              <w:top w:val="nil"/>
              <w:left w:val="single" w:sz="4" w:space="0" w:color="auto"/>
              <w:bottom w:val="single" w:sz="4" w:space="0" w:color="auto"/>
              <w:right w:val="single" w:sz="4" w:space="0" w:color="auto"/>
            </w:tcBorders>
          </w:tcPr>
          <w:p w:rsidR="00102027" w:rsidRDefault="00AC4FC5">
            <w:pPr>
              <w:rPr>
                <w:sz w:val="20"/>
                <w:szCs w:val="20"/>
              </w:rPr>
            </w:pPr>
            <w:r>
              <w:rPr>
                <w:sz w:val="20"/>
                <w:szCs w:val="20"/>
              </w:rPr>
              <w:t xml:space="preserve"> </w:t>
            </w:r>
          </w:p>
        </w:tc>
        <w:tc>
          <w:tcPr>
            <w:tcW w:w="5670" w:type="dxa"/>
            <w:tcBorders>
              <w:top w:val="single" w:sz="4" w:space="0" w:color="auto"/>
              <w:left w:val="single" w:sz="4" w:space="0" w:color="auto"/>
              <w:bottom w:val="single" w:sz="4" w:space="0" w:color="auto"/>
              <w:right w:val="single" w:sz="4" w:space="0" w:color="auto"/>
            </w:tcBorders>
          </w:tcPr>
          <w:p w:rsidR="00102027" w:rsidRDefault="00AC4FC5">
            <w:pPr>
              <w:ind w:left="56" w:right="56"/>
              <w:jc w:val="center"/>
              <w:rPr>
                <w:b/>
                <w:bCs/>
                <w:sz w:val="20"/>
                <w:szCs w:val="20"/>
              </w:rPr>
            </w:pPr>
            <w:r>
              <w:rPr>
                <w:sz w:val="20"/>
                <w:szCs w:val="20"/>
              </w:rPr>
              <w:t xml:space="preserve"> </w:t>
            </w:r>
            <w:r>
              <w:rPr>
                <w:b/>
                <w:bCs/>
                <w:sz w:val="20"/>
                <w:szCs w:val="20"/>
              </w:rPr>
              <w:t>Középszint</w:t>
            </w:r>
          </w:p>
        </w:tc>
        <w:tc>
          <w:tcPr>
            <w:tcW w:w="5670" w:type="dxa"/>
            <w:tcBorders>
              <w:top w:val="single" w:sz="4" w:space="0" w:color="auto"/>
              <w:left w:val="single" w:sz="4" w:space="0" w:color="auto"/>
              <w:bottom w:val="single" w:sz="4" w:space="0" w:color="auto"/>
              <w:right w:val="single" w:sz="4" w:space="0" w:color="auto"/>
            </w:tcBorders>
          </w:tcPr>
          <w:p w:rsidR="00102027" w:rsidRDefault="00AC4FC5">
            <w:pPr>
              <w:ind w:left="56" w:right="56"/>
              <w:jc w:val="center"/>
              <w:rPr>
                <w:sz w:val="20"/>
                <w:szCs w:val="20"/>
              </w:rPr>
            </w:pPr>
            <w:r>
              <w:rPr>
                <w:sz w:val="20"/>
                <w:szCs w:val="20"/>
              </w:rPr>
              <w:t xml:space="preserve"> Emelt szint</w:t>
            </w:r>
          </w:p>
        </w:tc>
      </w:tr>
      <w:tr w:rsidR="00102027">
        <w:tc>
          <w:tcPr>
            <w:tcW w:w="2830" w:type="dxa"/>
            <w:tcBorders>
              <w:top w:val="single" w:sz="4" w:space="0" w:color="auto"/>
              <w:left w:val="single" w:sz="4" w:space="0" w:color="auto"/>
              <w:bottom w:val="single" w:sz="4" w:space="0" w:color="auto"/>
              <w:right w:val="single" w:sz="4" w:space="0" w:color="auto"/>
            </w:tcBorders>
          </w:tcPr>
          <w:p w:rsidR="00102027" w:rsidRDefault="00AC4FC5">
            <w:pPr>
              <w:ind w:left="56" w:right="56"/>
              <w:rPr>
                <w:sz w:val="20"/>
                <w:szCs w:val="20"/>
              </w:rPr>
            </w:pPr>
            <w:r>
              <w:rPr>
                <w:sz w:val="20"/>
                <w:szCs w:val="20"/>
              </w:rPr>
              <w:t xml:space="preserve"> 1.1. A szövegben olvasott fogalmak helyes értelmezése</w:t>
            </w:r>
          </w:p>
        </w:tc>
        <w:tc>
          <w:tcPr>
            <w:tcW w:w="5670" w:type="dxa"/>
            <w:tcBorders>
              <w:top w:val="single" w:sz="4" w:space="0" w:color="auto"/>
              <w:left w:val="single" w:sz="4" w:space="0" w:color="auto"/>
              <w:bottom w:val="single" w:sz="4" w:space="0" w:color="auto"/>
              <w:right w:val="single" w:sz="4" w:space="0" w:color="auto"/>
            </w:tcBorders>
          </w:tcPr>
          <w:p w:rsidR="00102027" w:rsidRDefault="00AC4FC5">
            <w:pPr>
              <w:ind w:left="56" w:right="56"/>
              <w:rPr>
                <w:sz w:val="20"/>
                <w:szCs w:val="20"/>
              </w:rPr>
            </w:pPr>
            <w:r>
              <w:rPr>
                <w:sz w:val="20"/>
                <w:szCs w:val="20"/>
              </w:rPr>
              <w:t xml:space="preserve"> Legyen képes a fogalmak ismeretére.</w:t>
            </w:r>
            <w:r>
              <w:rPr>
                <w:sz w:val="20"/>
                <w:szCs w:val="20"/>
              </w:rPr>
              <w:br/>
              <w:t>Legyen képes a fogalmakhoz kötődő szakmai tartalmak értésére.</w:t>
            </w:r>
            <w:r>
              <w:rPr>
                <w:sz w:val="20"/>
                <w:szCs w:val="20"/>
              </w:rPr>
              <w:br/>
              <w:t>Legyen képes a fogalmak tévedésmentes értelmezésére.</w:t>
            </w:r>
          </w:p>
        </w:tc>
        <w:tc>
          <w:tcPr>
            <w:tcW w:w="5670" w:type="dxa"/>
            <w:tcBorders>
              <w:top w:val="single" w:sz="4" w:space="0" w:color="auto"/>
              <w:left w:val="single" w:sz="4" w:space="0" w:color="auto"/>
              <w:bottom w:val="single" w:sz="4" w:space="0" w:color="auto"/>
              <w:right w:val="single" w:sz="4" w:space="0" w:color="auto"/>
            </w:tcBorders>
          </w:tcPr>
          <w:p w:rsidR="00102027" w:rsidRDefault="00AC4FC5">
            <w:pPr>
              <w:rPr>
                <w:sz w:val="20"/>
                <w:szCs w:val="20"/>
              </w:rPr>
            </w:pPr>
            <w:r>
              <w:rPr>
                <w:sz w:val="20"/>
                <w:szCs w:val="20"/>
              </w:rPr>
              <w:t xml:space="preserve"> </w:t>
            </w:r>
          </w:p>
        </w:tc>
      </w:tr>
      <w:tr w:rsidR="00102027">
        <w:tc>
          <w:tcPr>
            <w:tcW w:w="2830" w:type="dxa"/>
            <w:tcBorders>
              <w:top w:val="single" w:sz="4" w:space="0" w:color="auto"/>
              <w:left w:val="single" w:sz="4" w:space="0" w:color="auto"/>
              <w:bottom w:val="single" w:sz="4" w:space="0" w:color="auto"/>
              <w:right w:val="single" w:sz="4" w:space="0" w:color="auto"/>
            </w:tcBorders>
          </w:tcPr>
          <w:p w:rsidR="00102027" w:rsidRDefault="00AC4FC5">
            <w:pPr>
              <w:ind w:left="56" w:right="56"/>
              <w:rPr>
                <w:sz w:val="20"/>
                <w:szCs w:val="20"/>
              </w:rPr>
            </w:pPr>
            <w:r>
              <w:rPr>
                <w:sz w:val="20"/>
                <w:szCs w:val="20"/>
              </w:rPr>
              <w:t xml:space="preserve"> 1.2. A szöveg szakmai tartalmának megértése</w:t>
            </w:r>
          </w:p>
        </w:tc>
        <w:tc>
          <w:tcPr>
            <w:tcW w:w="5670" w:type="dxa"/>
            <w:tcBorders>
              <w:top w:val="single" w:sz="4" w:space="0" w:color="auto"/>
              <w:left w:val="single" w:sz="4" w:space="0" w:color="auto"/>
              <w:bottom w:val="single" w:sz="4" w:space="0" w:color="auto"/>
              <w:right w:val="single" w:sz="4" w:space="0" w:color="auto"/>
            </w:tcBorders>
          </w:tcPr>
          <w:p w:rsidR="00102027" w:rsidRDefault="00AC4FC5">
            <w:pPr>
              <w:ind w:left="56" w:right="56"/>
              <w:rPr>
                <w:sz w:val="20"/>
                <w:szCs w:val="20"/>
              </w:rPr>
            </w:pPr>
            <w:r>
              <w:rPr>
                <w:sz w:val="20"/>
                <w:szCs w:val="20"/>
              </w:rPr>
              <w:t xml:space="preserve"> Legyen képes a szövegben szereplő fogalmak közötti összefüggések felismerésére.</w:t>
            </w:r>
            <w:r>
              <w:rPr>
                <w:sz w:val="20"/>
                <w:szCs w:val="20"/>
              </w:rPr>
              <w:br/>
              <w:t>Legyen képes a szövegben szereplő ismeretelemek rendszerezésére.</w:t>
            </w:r>
            <w:r>
              <w:rPr>
                <w:sz w:val="20"/>
                <w:szCs w:val="20"/>
              </w:rPr>
              <w:br/>
              <w:t>Legyen képes a szakmai tartalom megértésén keresztül a lényeg kiemelésére.</w:t>
            </w:r>
          </w:p>
        </w:tc>
        <w:tc>
          <w:tcPr>
            <w:tcW w:w="5670" w:type="dxa"/>
            <w:tcBorders>
              <w:top w:val="single" w:sz="4" w:space="0" w:color="auto"/>
              <w:left w:val="single" w:sz="4" w:space="0" w:color="auto"/>
              <w:bottom w:val="single" w:sz="4" w:space="0" w:color="auto"/>
              <w:right w:val="single" w:sz="4" w:space="0" w:color="auto"/>
            </w:tcBorders>
          </w:tcPr>
          <w:p w:rsidR="00102027" w:rsidRDefault="00AC4FC5">
            <w:pPr>
              <w:rPr>
                <w:sz w:val="20"/>
                <w:szCs w:val="20"/>
              </w:rPr>
            </w:pPr>
            <w:r>
              <w:rPr>
                <w:sz w:val="20"/>
                <w:szCs w:val="20"/>
              </w:rPr>
              <w:t xml:space="preserve"> </w:t>
            </w:r>
          </w:p>
        </w:tc>
      </w:tr>
      <w:tr w:rsidR="00102027">
        <w:tc>
          <w:tcPr>
            <w:tcW w:w="2830" w:type="dxa"/>
            <w:tcBorders>
              <w:top w:val="single" w:sz="4" w:space="0" w:color="auto"/>
              <w:left w:val="single" w:sz="4" w:space="0" w:color="auto"/>
              <w:bottom w:val="single" w:sz="4" w:space="0" w:color="auto"/>
              <w:right w:val="single" w:sz="4" w:space="0" w:color="auto"/>
            </w:tcBorders>
          </w:tcPr>
          <w:p w:rsidR="00102027" w:rsidRDefault="00AC4FC5">
            <w:pPr>
              <w:ind w:left="56" w:right="56"/>
              <w:rPr>
                <w:sz w:val="20"/>
                <w:szCs w:val="20"/>
              </w:rPr>
            </w:pPr>
            <w:r>
              <w:rPr>
                <w:sz w:val="20"/>
                <w:szCs w:val="20"/>
              </w:rPr>
              <w:t xml:space="preserve"> 1.3. Szakmai kommunikáció az olvasott szöveg alapján</w:t>
            </w:r>
          </w:p>
        </w:tc>
        <w:tc>
          <w:tcPr>
            <w:tcW w:w="5670" w:type="dxa"/>
            <w:tcBorders>
              <w:top w:val="single" w:sz="4" w:space="0" w:color="auto"/>
              <w:left w:val="single" w:sz="4" w:space="0" w:color="auto"/>
              <w:bottom w:val="single" w:sz="4" w:space="0" w:color="auto"/>
              <w:right w:val="single" w:sz="4" w:space="0" w:color="auto"/>
            </w:tcBorders>
          </w:tcPr>
          <w:p w:rsidR="00102027" w:rsidRDefault="00AC4FC5">
            <w:pPr>
              <w:ind w:left="56" w:right="56"/>
              <w:rPr>
                <w:sz w:val="20"/>
                <w:szCs w:val="20"/>
              </w:rPr>
            </w:pPr>
            <w:r>
              <w:rPr>
                <w:sz w:val="20"/>
                <w:szCs w:val="20"/>
              </w:rPr>
              <w:t xml:space="preserve"> Tudjon a szóbeli tétel szövege alapján szakmailag helyes, rendszerezett feleletet adni.</w:t>
            </w:r>
            <w:r>
              <w:rPr>
                <w:sz w:val="20"/>
                <w:szCs w:val="20"/>
              </w:rPr>
              <w:br/>
              <w:t xml:space="preserve">Tudjon a kérdésekre </w:t>
            </w:r>
            <w:proofErr w:type="spellStart"/>
            <w:r>
              <w:rPr>
                <w:sz w:val="20"/>
                <w:szCs w:val="20"/>
              </w:rPr>
              <w:t>lényegretörően</w:t>
            </w:r>
            <w:proofErr w:type="spellEnd"/>
            <w:r>
              <w:rPr>
                <w:sz w:val="20"/>
                <w:szCs w:val="20"/>
              </w:rPr>
              <w:t>, pontosan válaszolni.</w:t>
            </w:r>
          </w:p>
        </w:tc>
        <w:tc>
          <w:tcPr>
            <w:tcW w:w="5670" w:type="dxa"/>
            <w:tcBorders>
              <w:top w:val="single" w:sz="4" w:space="0" w:color="auto"/>
              <w:left w:val="single" w:sz="4" w:space="0" w:color="auto"/>
              <w:bottom w:val="single" w:sz="4" w:space="0" w:color="auto"/>
              <w:right w:val="single" w:sz="4" w:space="0" w:color="auto"/>
            </w:tcBorders>
          </w:tcPr>
          <w:p w:rsidR="00102027" w:rsidRDefault="00AC4FC5">
            <w:pPr>
              <w:rPr>
                <w:sz w:val="20"/>
                <w:szCs w:val="20"/>
              </w:rPr>
            </w:pPr>
            <w:r>
              <w:rPr>
                <w:sz w:val="20"/>
                <w:szCs w:val="20"/>
              </w:rPr>
              <w:t xml:space="preserve"> </w:t>
            </w:r>
          </w:p>
        </w:tc>
      </w:tr>
    </w:tbl>
    <w:p w:rsidR="00102027" w:rsidRDefault="00AC4FC5">
      <w:pPr>
        <w:spacing w:before="240" w:after="240"/>
        <w:ind w:firstLine="204"/>
        <w:jc w:val="both"/>
      </w:pPr>
      <w:r>
        <w:rPr>
          <w:b/>
          <w:bCs/>
          <w:i/>
          <w:iCs/>
          <w:sz w:val="28"/>
          <w:szCs w:val="28"/>
        </w:rPr>
        <w:lastRenderedPageBreak/>
        <w:t>2. Szakmai számolási készség</w:t>
      </w:r>
    </w:p>
    <w:tbl>
      <w:tblPr>
        <w:tblW w:w="0" w:type="auto"/>
        <w:tblInd w:w="5" w:type="dxa"/>
        <w:tblLayout w:type="fixed"/>
        <w:tblCellMar>
          <w:left w:w="0" w:type="dxa"/>
          <w:right w:w="0" w:type="dxa"/>
        </w:tblCellMar>
        <w:tblLook w:val="0000" w:firstRow="0" w:lastRow="0" w:firstColumn="0" w:lastColumn="0" w:noHBand="0" w:noVBand="0"/>
      </w:tblPr>
      <w:tblGrid>
        <w:gridCol w:w="2830"/>
        <w:gridCol w:w="5670"/>
        <w:gridCol w:w="5670"/>
      </w:tblGrid>
      <w:tr w:rsidR="00102027">
        <w:tc>
          <w:tcPr>
            <w:tcW w:w="2830" w:type="dxa"/>
            <w:tcBorders>
              <w:top w:val="single" w:sz="4" w:space="0" w:color="auto"/>
              <w:left w:val="single" w:sz="4" w:space="0" w:color="auto"/>
              <w:bottom w:val="nil"/>
              <w:right w:val="single" w:sz="4" w:space="0" w:color="auto"/>
            </w:tcBorders>
          </w:tcPr>
          <w:p w:rsidR="00102027" w:rsidRDefault="00AC4FC5">
            <w:pPr>
              <w:ind w:left="56" w:right="56"/>
              <w:jc w:val="center"/>
              <w:rPr>
                <w:b/>
                <w:bCs/>
                <w:sz w:val="20"/>
                <w:szCs w:val="20"/>
              </w:rPr>
            </w:pPr>
            <w:r>
              <w:rPr>
                <w:sz w:val="20"/>
                <w:szCs w:val="20"/>
              </w:rPr>
              <w:t xml:space="preserve"> </w:t>
            </w:r>
            <w:r>
              <w:rPr>
                <w:b/>
                <w:bCs/>
                <w:sz w:val="20"/>
                <w:szCs w:val="20"/>
              </w:rPr>
              <w:t>TÉMÁK</w:t>
            </w:r>
          </w:p>
        </w:tc>
        <w:tc>
          <w:tcPr>
            <w:tcW w:w="11340" w:type="dxa"/>
            <w:gridSpan w:val="2"/>
            <w:tcBorders>
              <w:top w:val="single" w:sz="4" w:space="0" w:color="auto"/>
              <w:left w:val="single" w:sz="4" w:space="0" w:color="auto"/>
              <w:bottom w:val="single" w:sz="4" w:space="0" w:color="auto"/>
              <w:right w:val="single" w:sz="4" w:space="0" w:color="auto"/>
            </w:tcBorders>
          </w:tcPr>
          <w:p w:rsidR="00102027" w:rsidRDefault="00AC4FC5">
            <w:pPr>
              <w:ind w:left="56" w:right="56"/>
              <w:jc w:val="center"/>
              <w:rPr>
                <w:sz w:val="20"/>
                <w:szCs w:val="20"/>
              </w:rPr>
            </w:pPr>
            <w:r>
              <w:rPr>
                <w:sz w:val="20"/>
                <w:szCs w:val="20"/>
              </w:rPr>
              <w:t xml:space="preserve"> VIZSGASZINTEK</w:t>
            </w:r>
          </w:p>
        </w:tc>
      </w:tr>
      <w:tr w:rsidR="00102027">
        <w:tc>
          <w:tcPr>
            <w:tcW w:w="2830" w:type="dxa"/>
            <w:tcBorders>
              <w:top w:val="nil"/>
              <w:left w:val="single" w:sz="4" w:space="0" w:color="auto"/>
              <w:bottom w:val="single" w:sz="4" w:space="0" w:color="auto"/>
              <w:right w:val="single" w:sz="4" w:space="0" w:color="auto"/>
            </w:tcBorders>
          </w:tcPr>
          <w:p w:rsidR="00102027" w:rsidRDefault="00AC4FC5">
            <w:pPr>
              <w:rPr>
                <w:sz w:val="20"/>
                <w:szCs w:val="20"/>
              </w:rPr>
            </w:pPr>
            <w:r>
              <w:rPr>
                <w:sz w:val="20"/>
                <w:szCs w:val="20"/>
              </w:rPr>
              <w:t xml:space="preserve"> </w:t>
            </w:r>
          </w:p>
        </w:tc>
        <w:tc>
          <w:tcPr>
            <w:tcW w:w="5670" w:type="dxa"/>
            <w:tcBorders>
              <w:top w:val="single" w:sz="4" w:space="0" w:color="auto"/>
              <w:left w:val="single" w:sz="4" w:space="0" w:color="auto"/>
              <w:bottom w:val="single" w:sz="4" w:space="0" w:color="auto"/>
              <w:right w:val="single" w:sz="4" w:space="0" w:color="auto"/>
            </w:tcBorders>
          </w:tcPr>
          <w:p w:rsidR="00102027" w:rsidRDefault="00AC4FC5">
            <w:pPr>
              <w:ind w:left="56" w:right="56"/>
              <w:jc w:val="center"/>
              <w:rPr>
                <w:b/>
                <w:bCs/>
                <w:sz w:val="20"/>
                <w:szCs w:val="20"/>
              </w:rPr>
            </w:pPr>
            <w:r>
              <w:rPr>
                <w:sz w:val="20"/>
                <w:szCs w:val="20"/>
              </w:rPr>
              <w:t xml:space="preserve"> </w:t>
            </w:r>
            <w:r>
              <w:rPr>
                <w:b/>
                <w:bCs/>
                <w:sz w:val="20"/>
                <w:szCs w:val="20"/>
              </w:rPr>
              <w:t>Középszint</w:t>
            </w:r>
          </w:p>
        </w:tc>
        <w:tc>
          <w:tcPr>
            <w:tcW w:w="5670" w:type="dxa"/>
            <w:tcBorders>
              <w:top w:val="single" w:sz="4" w:space="0" w:color="auto"/>
              <w:left w:val="single" w:sz="4" w:space="0" w:color="auto"/>
              <w:bottom w:val="single" w:sz="4" w:space="0" w:color="auto"/>
              <w:right w:val="single" w:sz="4" w:space="0" w:color="auto"/>
            </w:tcBorders>
          </w:tcPr>
          <w:p w:rsidR="00102027" w:rsidRDefault="00AC4FC5">
            <w:pPr>
              <w:ind w:left="56" w:right="56"/>
              <w:jc w:val="center"/>
              <w:rPr>
                <w:sz w:val="20"/>
                <w:szCs w:val="20"/>
              </w:rPr>
            </w:pPr>
            <w:r>
              <w:rPr>
                <w:sz w:val="20"/>
                <w:szCs w:val="20"/>
              </w:rPr>
              <w:t xml:space="preserve"> Emelt szint</w:t>
            </w:r>
          </w:p>
        </w:tc>
      </w:tr>
      <w:tr w:rsidR="00102027">
        <w:tc>
          <w:tcPr>
            <w:tcW w:w="2830" w:type="dxa"/>
            <w:tcBorders>
              <w:top w:val="single" w:sz="4" w:space="0" w:color="auto"/>
              <w:left w:val="single" w:sz="4" w:space="0" w:color="auto"/>
              <w:bottom w:val="single" w:sz="4" w:space="0" w:color="auto"/>
              <w:right w:val="single" w:sz="4" w:space="0" w:color="auto"/>
            </w:tcBorders>
          </w:tcPr>
          <w:p w:rsidR="00102027" w:rsidRDefault="00AC4FC5">
            <w:pPr>
              <w:ind w:left="56" w:right="56"/>
              <w:rPr>
                <w:sz w:val="20"/>
                <w:szCs w:val="20"/>
              </w:rPr>
            </w:pPr>
            <w:r>
              <w:rPr>
                <w:sz w:val="20"/>
                <w:szCs w:val="20"/>
              </w:rPr>
              <w:t xml:space="preserve"> 2.1. A szakmai összefüggések, képletek, mértékegységek értelmezése</w:t>
            </w:r>
          </w:p>
        </w:tc>
        <w:tc>
          <w:tcPr>
            <w:tcW w:w="5670" w:type="dxa"/>
            <w:tcBorders>
              <w:top w:val="single" w:sz="4" w:space="0" w:color="auto"/>
              <w:left w:val="single" w:sz="4" w:space="0" w:color="auto"/>
              <w:bottom w:val="single" w:sz="4" w:space="0" w:color="auto"/>
              <w:right w:val="single" w:sz="4" w:space="0" w:color="auto"/>
            </w:tcBorders>
          </w:tcPr>
          <w:p w:rsidR="00102027" w:rsidRDefault="00AC4FC5">
            <w:pPr>
              <w:ind w:left="56" w:right="56"/>
              <w:rPr>
                <w:sz w:val="20"/>
                <w:szCs w:val="20"/>
              </w:rPr>
            </w:pPr>
            <w:r>
              <w:rPr>
                <w:sz w:val="20"/>
                <w:szCs w:val="20"/>
              </w:rPr>
              <w:t xml:space="preserve"> Ismerje az alapvető törvényszerűségeket.</w:t>
            </w:r>
            <w:r>
              <w:rPr>
                <w:sz w:val="20"/>
                <w:szCs w:val="20"/>
              </w:rPr>
              <w:br/>
              <w:t>Tudja kiválasztani a feladat megoldásához szükséges képleteket, egyenleteket.</w:t>
            </w:r>
            <w:r>
              <w:rPr>
                <w:sz w:val="20"/>
                <w:szCs w:val="20"/>
              </w:rPr>
              <w:br/>
              <w:t>Tudja alkalmazni a megfelelő mértékegységeket.</w:t>
            </w:r>
          </w:p>
        </w:tc>
        <w:tc>
          <w:tcPr>
            <w:tcW w:w="5670" w:type="dxa"/>
            <w:tcBorders>
              <w:top w:val="single" w:sz="4" w:space="0" w:color="auto"/>
              <w:left w:val="single" w:sz="4" w:space="0" w:color="auto"/>
              <w:bottom w:val="single" w:sz="4" w:space="0" w:color="auto"/>
              <w:right w:val="single" w:sz="4" w:space="0" w:color="auto"/>
            </w:tcBorders>
          </w:tcPr>
          <w:p w:rsidR="00102027" w:rsidRDefault="00AC4FC5">
            <w:pPr>
              <w:rPr>
                <w:sz w:val="20"/>
                <w:szCs w:val="20"/>
              </w:rPr>
            </w:pPr>
            <w:r>
              <w:rPr>
                <w:sz w:val="20"/>
                <w:szCs w:val="20"/>
              </w:rPr>
              <w:t xml:space="preserve"> </w:t>
            </w:r>
          </w:p>
        </w:tc>
      </w:tr>
      <w:tr w:rsidR="00102027">
        <w:tc>
          <w:tcPr>
            <w:tcW w:w="2830" w:type="dxa"/>
            <w:tcBorders>
              <w:top w:val="single" w:sz="4" w:space="0" w:color="auto"/>
              <w:left w:val="single" w:sz="4" w:space="0" w:color="auto"/>
              <w:bottom w:val="single" w:sz="4" w:space="0" w:color="auto"/>
              <w:right w:val="single" w:sz="4" w:space="0" w:color="auto"/>
            </w:tcBorders>
          </w:tcPr>
          <w:p w:rsidR="00102027" w:rsidRDefault="00AC4FC5">
            <w:pPr>
              <w:ind w:left="56" w:right="56"/>
              <w:rPr>
                <w:sz w:val="20"/>
                <w:szCs w:val="20"/>
              </w:rPr>
            </w:pPr>
            <w:r>
              <w:rPr>
                <w:sz w:val="20"/>
                <w:szCs w:val="20"/>
              </w:rPr>
              <w:t xml:space="preserve"> 2.2. A szakmai összefüggések, képletek, mértékegységek használata</w:t>
            </w:r>
          </w:p>
        </w:tc>
        <w:tc>
          <w:tcPr>
            <w:tcW w:w="5670" w:type="dxa"/>
            <w:tcBorders>
              <w:top w:val="single" w:sz="4" w:space="0" w:color="auto"/>
              <w:left w:val="single" w:sz="4" w:space="0" w:color="auto"/>
              <w:bottom w:val="single" w:sz="4" w:space="0" w:color="auto"/>
              <w:right w:val="single" w:sz="4" w:space="0" w:color="auto"/>
            </w:tcBorders>
          </w:tcPr>
          <w:p w:rsidR="00102027" w:rsidRDefault="00AC4FC5">
            <w:pPr>
              <w:ind w:left="56" w:right="56"/>
              <w:rPr>
                <w:sz w:val="20"/>
                <w:szCs w:val="20"/>
              </w:rPr>
            </w:pPr>
            <w:r>
              <w:rPr>
                <w:sz w:val="20"/>
                <w:szCs w:val="20"/>
              </w:rPr>
              <w:t xml:space="preserve"> Tudjon számolni normál alakkal.</w:t>
            </w:r>
            <w:r>
              <w:rPr>
                <w:sz w:val="20"/>
                <w:szCs w:val="20"/>
              </w:rPr>
              <w:br/>
              <w:t>Legyen képes a képletekbe pontosan behelyettesíteni.</w:t>
            </w:r>
            <w:r>
              <w:rPr>
                <w:sz w:val="20"/>
                <w:szCs w:val="20"/>
              </w:rPr>
              <w:br/>
              <w:t>Tudja rendezni az egyenleteket.</w:t>
            </w:r>
            <w:r>
              <w:rPr>
                <w:sz w:val="20"/>
                <w:szCs w:val="20"/>
              </w:rPr>
              <w:br/>
              <w:t>Legyen képes a mértékegységek átváltására, az SI helyes használatára.</w:t>
            </w:r>
          </w:p>
        </w:tc>
        <w:tc>
          <w:tcPr>
            <w:tcW w:w="5670" w:type="dxa"/>
            <w:tcBorders>
              <w:top w:val="single" w:sz="4" w:space="0" w:color="auto"/>
              <w:left w:val="single" w:sz="4" w:space="0" w:color="auto"/>
              <w:bottom w:val="single" w:sz="4" w:space="0" w:color="auto"/>
              <w:right w:val="single" w:sz="4" w:space="0" w:color="auto"/>
            </w:tcBorders>
          </w:tcPr>
          <w:p w:rsidR="00102027" w:rsidRDefault="00AC4FC5">
            <w:pPr>
              <w:rPr>
                <w:sz w:val="20"/>
                <w:szCs w:val="20"/>
              </w:rPr>
            </w:pPr>
            <w:r>
              <w:rPr>
                <w:sz w:val="20"/>
                <w:szCs w:val="20"/>
              </w:rPr>
              <w:t xml:space="preserve"> </w:t>
            </w:r>
          </w:p>
        </w:tc>
      </w:tr>
      <w:tr w:rsidR="00102027">
        <w:tc>
          <w:tcPr>
            <w:tcW w:w="2830" w:type="dxa"/>
            <w:tcBorders>
              <w:top w:val="single" w:sz="4" w:space="0" w:color="auto"/>
              <w:left w:val="single" w:sz="4" w:space="0" w:color="auto"/>
              <w:bottom w:val="single" w:sz="4" w:space="0" w:color="auto"/>
              <w:right w:val="single" w:sz="4" w:space="0" w:color="auto"/>
            </w:tcBorders>
          </w:tcPr>
          <w:p w:rsidR="00102027" w:rsidRDefault="00AC4FC5">
            <w:pPr>
              <w:ind w:left="56" w:right="56"/>
              <w:rPr>
                <w:sz w:val="20"/>
                <w:szCs w:val="20"/>
              </w:rPr>
            </w:pPr>
            <w:r>
              <w:rPr>
                <w:sz w:val="20"/>
                <w:szCs w:val="20"/>
              </w:rPr>
              <w:t xml:space="preserve"> 2.3. A szakmai követelményeknek megfelelő pontosságú számolás</w:t>
            </w:r>
          </w:p>
        </w:tc>
        <w:tc>
          <w:tcPr>
            <w:tcW w:w="5670" w:type="dxa"/>
            <w:tcBorders>
              <w:top w:val="single" w:sz="4" w:space="0" w:color="auto"/>
              <w:left w:val="single" w:sz="4" w:space="0" w:color="auto"/>
              <w:bottom w:val="single" w:sz="4" w:space="0" w:color="auto"/>
              <w:right w:val="single" w:sz="4" w:space="0" w:color="auto"/>
            </w:tcBorders>
          </w:tcPr>
          <w:p w:rsidR="00102027" w:rsidRDefault="00AC4FC5">
            <w:pPr>
              <w:ind w:left="56" w:right="56"/>
              <w:rPr>
                <w:sz w:val="20"/>
                <w:szCs w:val="20"/>
              </w:rPr>
            </w:pPr>
            <w:r>
              <w:rPr>
                <w:sz w:val="20"/>
                <w:szCs w:val="20"/>
              </w:rPr>
              <w:t xml:space="preserve"> Tudja alkalmazni a számológépet.</w:t>
            </w:r>
            <w:r>
              <w:rPr>
                <w:sz w:val="20"/>
                <w:szCs w:val="20"/>
              </w:rPr>
              <w:br/>
              <w:t>Legyen képes a pontos érték megadására normál alakban és prefixumokkal.</w:t>
            </w:r>
            <w:r>
              <w:rPr>
                <w:sz w:val="20"/>
                <w:szCs w:val="20"/>
              </w:rPr>
              <w:br/>
              <w:t>Tudja alkalmazni a kerekítés szabályait.</w:t>
            </w:r>
          </w:p>
        </w:tc>
        <w:tc>
          <w:tcPr>
            <w:tcW w:w="5670" w:type="dxa"/>
            <w:tcBorders>
              <w:top w:val="single" w:sz="4" w:space="0" w:color="auto"/>
              <w:left w:val="single" w:sz="4" w:space="0" w:color="auto"/>
              <w:bottom w:val="single" w:sz="4" w:space="0" w:color="auto"/>
              <w:right w:val="single" w:sz="4" w:space="0" w:color="auto"/>
            </w:tcBorders>
          </w:tcPr>
          <w:p w:rsidR="00102027" w:rsidRDefault="00AC4FC5">
            <w:pPr>
              <w:rPr>
                <w:sz w:val="20"/>
                <w:szCs w:val="20"/>
              </w:rPr>
            </w:pPr>
            <w:r>
              <w:rPr>
                <w:sz w:val="20"/>
                <w:szCs w:val="20"/>
              </w:rPr>
              <w:t xml:space="preserve"> </w:t>
            </w:r>
          </w:p>
        </w:tc>
      </w:tr>
    </w:tbl>
    <w:p w:rsidR="00102027" w:rsidRDefault="00AC4FC5">
      <w:pPr>
        <w:spacing w:before="240" w:after="240"/>
        <w:ind w:firstLine="204"/>
        <w:jc w:val="both"/>
      </w:pPr>
      <w:r>
        <w:rPr>
          <w:b/>
          <w:bCs/>
          <w:i/>
          <w:iCs/>
          <w:sz w:val="28"/>
          <w:szCs w:val="28"/>
        </w:rPr>
        <w:t>3. Villamos kapcsolási rajzok olvasása, értelmezése</w:t>
      </w:r>
    </w:p>
    <w:tbl>
      <w:tblPr>
        <w:tblW w:w="0" w:type="auto"/>
        <w:tblInd w:w="5" w:type="dxa"/>
        <w:tblLayout w:type="fixed"/>
        <w:tblCellMar>
          <w:left w:w="0" w:type="dxa"/>
          <w:right w:w="0" w:type="dxa"/>
        </w:tblCellMar>
        <w:tblLook w:val="0000" w:firstRow="0" w:lastRow="0" w:firstColumn="0" w:lastColumn="0" w:noHBand="0" w:noVBand="0"/>
      </w:tblPr>
      <w:tblGrid>
        <w:gridCol w:w="2830"/>
        <w:gridCol w:w="5670"/>
        <w:gridCol w:w="5670"/>
      </w:tblGrid>
      <w:tr w:rsidR="00102027">
        <w:tc>
          <w:tcPr>
            <w:tcW w:w="2830" w:type="dxa"/>
            <w:tcBorders>
              <w:top w:val="single" w:sz="4" w:space="0" w:color="auto"/>
              <w:left w:val="single" w:sz="4" w:space="0" w:color="auto"/>
              <w:bottom w:val="nil"/>
              <w:right w:val="single" w:sz="4" w:space="0" w:color="auto"/>
            </w:tcBorders>
          </w:tcPr>
          <w:p w:rsidR="00102027" w:rsidRDefault="00AC4FC5">
            <w:pPr>
              <w:ind w:left="56" w:right="56"/>
              <w:jc w:val="center"/>
              <w:rPr>
                <w:b/>
                <w:bCs/>
                <w:sz w:val="20"/>
                <w:szCs w:val="20"/>
              </w:rPr>
            </w:pPr>
            <w:r>
              <w:rPr>
                <w:sz w:val="20"/>
                <w:szCs w:val="20"/>
              </w:rPr>
              <w:t xml:space="preserve"> </w:t>
            </w:r>
            <w:r>
              <w:rPr>
                <w:b/>
                <w:bCs/>
                <w:sz w:val="20"/>
                <w:szCs w:val="20"/>
              </w:rPr>
              <w:t>TÉMÁK</w:t>
            </w:r>
          </w:p>
        </w:tc>
        <w:tc>
          <w:tcPr>
            <w:tcW w:w="11340" w:type="dxa"/>
            <w:gridSpan w:val="2"/>
            <w:tcBorders>
              <w:top w:val="single" w:sz="4" w:space="0" w:color="auto"/>
              <w:left w:val="single" w:sz="4" w:space="0" w:color="auto"/>
              <w:bottom w:val="single" w:sz="4" w:space="0" w:color="auto"/>
              <w:right w:val="single" w:sz="4" w:space="0" w:color="auto"/>
            </w:tcBorders>
          </w:tcPr>
          <w:p w:rsidR="00102027" w:rsidRDefault="00AC4FC5">
            <w:pPr>
              <w:ind w:left="56" w:right="56"/>
              <w:jc w:val="center"/>
              <w:rPr>
                <w:sz w:val="20"/>
                <w:szCs w:val="20"/>
              </w:rPr>
            </w:pPr>
            <w:r>
              <w:rPr>
                <w:sz w:val="20"/>
                <w:szCs w:val="20"/>
              </w:rPr>
              <w:t xml:space="preserve"> VIZSGASZINTEK</w:t>
            </w:r>
          </w:p>
        </w:tc>
      </w:tr>
      <w:tr w:rsidR="00102027">
        <w:tc>
          <w:tcPr>
            <w:tcW w:w="2830" w:type="dxa"/>
            <w:tcBorders>
              <w:top w:val="nil"/>
              <w:left w:val="single" w:sz="4" w:space="0" w:color="auto"/>
              <w:bottom w:val="single" w:sz="4" w:space="0" w:color="auto"/>
              <w:right w:val="single" w:sz="4" w:space="0" w:color="auto"/>
            </w:tcBorders>
          </w:tcPr>
          <w:p w:rsidR="00102027" w:rsidRDefault="00AC4FC5">
            <w:pPr>
              <w:rPr>
                <w:sz w:val="20"/>
                <w:szCs w:val="20"/>
              </w:rPr>
            </w:pPr>
            <w:r>
              <w:rPr>
                <w:sz w:val="20"/>
                <w:szCs w:val="20"/>
              </w:rPr>
              <w:t xml:space="preserve"> </w:t>
            </w:r>
          </w:p>
        </w:tc>
        <w:tc>
          <w:tcPr>
            <w:tcW w:w="5670" w:type="dxa"/>
            <w:tcBorders>
              <w:top w:val="single" w:sz="4" w:space="0" w:color="auto"/>
              <w:left w:val="single" w:sz="4" w:space="0" w:color="auto"/>
              <w:bottom w:val="single" w:sz="4" w:space="0" w:color="auto"/>
              <w:right w:val="single" w:sz="4" w:space="0" w:color="auto"/>
            </w:tcBorders>
          </w:tcPr>
          <w:p w:rsidR="00102027" w:rsidRDefault="00AC4FC5">
            <w:pPr>
              <w:ind w:left="56" w:right="56"/>
              <w:jc w:val="center"/>
              <w:rPr>
                <w:b/>
                <w:bCs/>
                <w:sz w:val="20"/>
                <w:szCs w:val="20"/>
              </w:rPr>
            </w:pPr>
            <w:r>
              <w:rPr>
                <w:sz w:val="20"/>
                <w:szCs w:val="20"/>
              </w:rPr>
              <w:t xml:space="preserve"> </w:t>
            </w:r>
            <w:r>
              <w:rPr>
                <w:b/>
                <w:bCs/>
                <w:sz w:val="20"/>
                <w:szCs w:val="20"/>
              </w:rPr>
              <w:t>Középszint</w:t>
            </w:r>
          </w:p>
        </w:tc>
        <w:tc>
          <w:tcPr>
            <w:tcW w:w="5670" w:type="dxa"/>
            <w:tcBorders>
              <w:top w:val="single" w:sz="4" w:space="0" w:color="auto"/>
              <w:left w:val="single" w:sz="4" w:space="0" w:color="auto"/>
              <w:bottom w:val="single" w:sz="4" w:space="0" w:color="auto"/>
              <w:right w:val="single" w:sz="4" w:space="0" w:color="auto"/>
            </w:tcBorders>
          </w:tcPr>
          <w:p w:rsidR="00102027" w:rsidRDefault="00AC4FC5">
            <w:pPr>
              <w:ind w:left="56" w:right="56"/>
              <w:jc w:val="center"/>
              <w:rPr>
                <w:sz w:val="20"/>
                <w:szCs w:val="20"/>
              </w:rPr>
            </w:pPr>
            <w:r>
              <w:rPr>
                <w:sz w:val="20"/>
                <w:szCs w:val="20"/>
              </w:rPr>
              <w:t xml:space="preserve"> Emelt szint</w:t>
            </w:r>
          </w:p>
        </w:tc>
      </w:tr>
      <w:tr w:rsidR="00102027">
        <w:tc>
          <w:tcPr>
            <w:tcW w:w="2830" w:type="dxa"/>
            <w:tcBorders>
              <w:top w:val="single" w:sz="4" w:space="0" w:color="auto"/>
              <w:left w:val="single" w:sz="4" w:space="0" w:color="auto"/>
              <w:bottom w:val="single" w:sz="4" w:space="0" w:color="auto"/>
              <w:right w:val="single" w:sz="4" w:space="0" w:color="auto"/>
            </w:tcBorders>
          </w:tcPr>
          <w:p w:rsidR="00102027" w:rsidRDefault="00AC4FC5">
            <w:pPr>
              <w:ind w:left="56" w:right="56"/>
              <w:rPr>
                <w:sz w:val="20"/>
                <w:szCs w:val="20"/>
              </w:rPr>
            </w:pPr>
            <w:r>
              <w:rPr>
                <w:sz w:val="20"/>
                <w:szCs w:val="20"/>
              </w:rPr>
              <w:t xml:space="preserve"> 3.1. A villamos kapcsolási rajzok szabványos rajzjeleinek felismerése</w:t>
            </w:r>
          </w:p>
        </w:tc>
        <w:tc>
          <w:tcPr>
            <w:tcW w:w="5670" w:type="dxa"/>
            <w:tcBorders>
              <w:top w:val="single" w:sz="4" w:space="0" w:color="auto"/>
              <w:left w:val="single" w:sz="4" w:space="0" w:color="auto"/>
              <w:bottom w:val="single" w:sz="4" w:space="0" w:color="auto"/>
              <w:right w:val="single" w:sz="4" w:space="0" w:color="auto"/>
            </w:tcBorders>
          </w:tcPr>
          <w:p w:rsidR="00102027" w:rsidRDefault="00AC4FC5">
            <w:pPr>
              <w:ind w:left="56" w:right="56"/>
              <w:rPr>
                <w:sz w:val="20"/>
                <w:szCs w:val="20"/>
              </w:rPr>
            </w:pPr>
            <w:r>
              <w:rPr>
                <w:sz w:val="20"/>
                <w:szCs w:val="20"/>
              </w:rPr>
              <w:t xml:space="preserve"> Legyen képes az elektrotechnikában, az elektronikában használatos rajzjelek, jelölések felismerésére, megnevezésére.</w:t>
            </w:r>
            <w:r>
              <w:rPr>
                <w:sz w:val="20"/>
                <w:szCs w:val="20"/>
              </w:rPr>
              <w:br/>
              <w:t>Legyen képes az elektrotechnikában, az elektronikában használatos rajzjelek, jelölések, feliratok rajzokon történő elhelyezésére.</w:t>
            </w:r>
          </w:p>
        </w:tc>
        <w:tc>
          <w:tcPr>
            <w:tcW w:w="5670" w:type="dxa"/>
            <w:tcBorders>
              <w:top w:val="single" w:sz="4" w:space="0" w:color="auto"/>
              <w:left w:val="single" w:sz="4" w:space="0" w:color="auto"/>
              <w:bottom w:val="single" w:sz="4" w:space="0" w:color="auto"/>
              <w:right w:val="single" w:sz="4" w:space="0" w:color="auto"/>
            </w:tcBorders>
          </w:tcPr>
          <w:p w:rsidR="00102027" w:rsidRDefault="00AC4FC5">
            <w:pPr>
              <w:rPr>
                <w:sz w:val="20"/>
                <w:szCs w:val="20"/>
              </w:rPr>
            </w:pPr>
            <w:r>
              <w:rPr>
                <w:sz w:val="20"/>
                <w:szCs w:val="20"/>
              </w:rPr>
              <w:t xml:space="preserve"> </w:t>
            </w:r>
          </w:p>
        </w:tc>
      </w:tr>
      <w:tr w:rsidR="00102027">
        <w:tc>
          <w:tcPr>
            <w:tcW w:w="2830" w:type="dxa"/>
            <w:tcBorders>
              <w:top w:val="single" w:sz="4" w:space="0" w:color="auto"/>
              <w:left w:val="single" w:sz="4" w:space="0" w:color="auto"/>
              <w:bottom w:val="single" w:sz="4" w:space="0" w:color="auto"/>
              <w:right w:val="single" w:sz="4" w:space="0" w:color="auto"/>
            </w:tcBorders>
          </w:tcPr>
          <w:p w:rsidR="00102027" w:rsidRDefault="00AC4FC5">
            <w:pPr>
              <w:ind w:left="56" w:right="56"/>
              <w:rPr>
                <w:sz w:val="20"/>
                <w:szCs w:val="20"/>
              </w:rPr>
            </w:pPr>
            <w:r>
              <w:rPr>
                <w:sz w:val="20"/>
                <w:szCs w:val="20"/>
              </w:rPr>
              <w:t xml:space="preserve"> 3.2. A kapcsolási rajz alapján az áramkör felismerése</w:t>
            </w:r>
          </w:p>
        </w:tc>
        <w:tc>
          <w:tcPr>
            <w:tcW w:w="5670" w:type="dxa"/>
            <w:tcBorders>
              <w:top w:val="single" w:sz="4" w:space="0" w:color="auto"/>
              <w:left w:val="single" w:sz="4" w:space="0" w:color="auto"/>
              <w:bottom w:val="single" w:sz="4" w:space="0" w:color="auto"/>
              <w:right w:val="single" w:sz="4" w:space="0" w:color="auto"/>
            </w:tcBorders>
          </w:tcPr>
          <w:p w:rsidR="00102027" w:rsidRDefault="00AC4FC5">
            <w:pPr>
              <w:ind w:left="56" w:right="56"/>
              <w:rPr>
                <w:sz w:val="20"/>
                <w:szCs w:val="20"/>
              </w:rPr>
            </w:pPr>
            <w:r>
              <w:rPr>
                <w:sz w:val="20"/>
                <w:szCs w:val="20"/>
              </w:rPr>
              <w:t xml:space="preserve"> Ismerje a kapcsolási rajzok, hatásláncok, blokkvázlatok szerkesztési szabályait.</w:t>
            </w:r>
            <w:r>
              <w:rPr>
                <w:sz w:val="20"/>
                <w:szCs w:val="20"/>
              </w:rPr>
              <w:br/>
              <w:t>Legyen képes az áramkört rajz alapján azonosítani.</w:t>
            </w:r>
          </w:p>
        </w:tc>
        <w:tc>
          <w:tcPr>
            <w:tcW w:w="5670" w:type="dxa"/>
            <w:tcBorders>
              <w:top w:val="single" w:sz="4" w:space="0" w:color="auto"/>
              <w:left w:val="single" w:sz="4" w:space="0" w:color="auto"/>
              <w:bottom w:val="single" w:sz="4" w:space="0" w:color="auto"/>
              <w:right w:val="single" w:sz="4" w:space="0" w:color="auto"/>
            </w:tcBorders>
          </w:tcPr>
          <w:p w:rsidR="00102027" w:rsidRDefault="00AC4FC5">
            <w:pPr>
              <w:ind w:left="56" w:right="56"/>
              <w:rPr>
                <w:sz w:val="20"/>
                <w:szCs w:val="20"/>
              </w:rPr>
            </w:pPr>
            <w:r>
              <w:rPr>
                <w:sz w:val="20"/>
                <w:szCs w:val="20"/>
              </w:rPr>
              <w:t xml:space="preserve"> Legyen képes az áramkör rendszer rajz alapján történő felismerésére, azonosítására. </w:t>
            </w:r>
          </w:p>
        </w:tc>
      </w:tr>
    </w:tbl>
    <w:p w:rsidR="00102027" w:rsidRDefault="00AC4FC5">
      <w:pPr>
        <w:spacing w:before="240" w:after="240"/>
        <w:jc w:val="center"/>
      </w:pPr>
      <w:r>
        <w:rPr>
          <w:b/>
          <w:bCs/>
          <w:i/>
          <w:iCs/>
          <w:sz w:val="28"/>
          <w:szCs w:val="28"/>
        </w:rPr>
        <w:t xml:space="preserve">B) </w:t>
      </w:r>
      <w:r>
        <w:rPr>
          <w:b/>
          <w:bCs/>
          <w:sz w:val="28"/>
          <w:szCs w:val="28"/>
        </w:rPr>
        <w:t>TÉMAKÖRÖK</w:t>
      </w:r>
    </w:p>
    <w:p w:rsidR="00102027" w:rsidRDefault="00AC4FC5">
      <w:pPr>
        <w:spacing w:before="240" w:after="240"/>
        <w:ind w:firstLine="204"/>
        <w:jc w:val="both"/>
      </w:pPr>
      <w:r>
        <w:rPr>
          <w:b/>
          <w:bCs/>
          <w:i/>
          <w:iCs/>
          <w:sz w:val="28"/>
          <w:szCs w:val="28"/>
        </w:rPr>
        <w:t>1. Elektrotechnika</w:t>
      </w:r>
    </w:p>
    <w:tbl>
      <w:tblPr>
        <w:tblW w:w="0" w:type="auto"/>
        <w:tblInd w:w="5" w:type="dxa"/>
        <w:tblLayout w:type="fixed"/>
        <w:tblCellMar>
          <w:left w:w="0" w:type="dxa"/>
          <w:right w:w="0" w:type="dxa"/>
        </w:tblCellMar>
        <w:tblLook w:val="0000" w:firstRow="0" w:lastRow="0" w:firstColumn="0" w:lastColumn="0" w:noHBand="0" w:noVBand="0"/>
      </w:tblPr>
      <w:tblGrid>
        <w:gridCol w:w="2830"/>
        <w:gridCol w:w="5670"/>
        <w:gridCol w:w="5670"/>
      </w:tblGrid>
      <w:tr w:rsidR="00102027">
        <w:tc>
          <w:tcPr>
            <w:tcW w:w="2830" w:type="dxa"/>
            <w:tcBorders>
              <w:top w:val="single" w:sz="4" w:space="0" w:color="auto"/>
              <w:left w:val="single" w:sz="4" w:space="0" w:color="auto"/>
              <w:bottom w:val="nil"/>
              <w:right w:val="single" w:sz="4" w:space="0" w:color="auto"/>
            </w:tcBorders>
          </w:tcPr>
          <w:p w:rsidR="00102027" w:rsidRDefault="00AC4FC5">
            <w:pPr>
              <w:ind w:left="56" w:right="56"/>
              <w:jc w:val="center"/>
              <w:rPr>
                <w:b/>
                <w:bCs/>
                <w:sz w:val="20"/>
                <w:szCs w:val="20"/>
              </w:rPr>
            </w:pPr>
            <w:r>
              <w:rPr>
                <w:sz w:val="20"/>
                <w:szCs w:val="20"/>
              </w:rPr>
              <w:t xml:space="preserve"> </w:t>
            </w:r>
            <w:r>
              <w:rPr>
                <w:b/>
                <w:bCs/>
                <w:sz w:val="20"/>
                <w:szCs w:val="20"/>
              </w:rPr>
              <w:t>TÉMÁK</w:t>
            </w:r>
          </w:p>
        </w:tc>
        <w:tc>
          <w:tcPr>
            <w:tcW w:w="11340" w:type="dxa"/>
            <w:gridSpan w:val="2"/>
            <w:tcBorders>
              <w:top w:val="single" w:sz="4" w:space="0" w:color="auto"/>
              <w:left w:val="single" w:sz="4" w:space="0" w:color="auto"/>
              <w:bottom w:val="single" w:sz="4" w:space="0" w:color="auto"/>
              <w:right w:val="single" w:sz="4" w:space="0" w:color="auto"/>
            </w:tcBorders>
          </w:tcPr>
          <w:p w:rsidR="00102027" w:rsidRDefault="00AC4FC5">
            <w:pPr>
              <w:ind w:left="56" w:right="56"/>
              <w:jc w:val="center"/>
              <w:rPr>
                <w:sz w:val="20"/>
                <w:szCs w:val="20"/>
              </w:rPr>
            </w:pPr>
            <w:r>
              <w:rPr>
                <w:sz w:val="20"/>
                <w:szCs w:val="20"/>
              </w:rPr>
              <w:t xml:space="preserve"> VIZSGASZINTEK</w:t>
            </w:r>
          </w:p>
        </w:tc>
      </w:tr>
      <w:tr w:rsidR="00102027">
        <w:tc>
          <w:tcPr>
            <w:tcW w:w="2830" w:type="dxa"/>
            <w:tcBorders>
              <w:top w:val="nil"/>
              <w:left w:val="single" w:sz="4" w:space="0" w:color="auto"/>
              <w:bottom w:val="single" w:sz="4" w:space="0" w:color="auto"/>
              <w:right w:val="single" w:sz="4" w:space="0" w:color="auto"/>
            </w:tcBorders>
          </w:tcPr>
          <w:p w:rsidR="00102027" w:rsidRDefault="00AC4FC5">
            <w:pPr>
              <w:rPr>
                <w:sz w:val="20"/>
                <w:szCs w:val="20"/>
              </w:rPr>
            </w:pPr>
            <w:r>
              <w:rPr>
                <w:sz w:val="20"/>
                <w:szCs w:val="20"/>
              </w:rPr>
              <w:t xml:space="preserve"> </w:t>
            </w:r>
          </w:p>
        </w:tc>
        <w:tc>
          <w:tcPr>
            <w:tcW w:w="5670" w:type="dxa"/>
            <w:tcBorders>
              <w:top w:val="single" w:sz="4" w:space="0" w:color="auto"/>
              <w:left w:val="single" w:sz="4" w:space="0" w:color="auto"/>
              <w:bottom w:val="single" w:sz="4" w:space="0" w:color="auto"/>
              <w:right w:val="single" w:sz="4" w:space="0" w:color="auto"/>
            </w:tcBorders>
          </w:tcPr>
          <w:p w:rsidR="00102027" w:rsidRDefault="00AC4FC5">
            <w:pPr>
              <w:ind w:left="56" w:right="56"/>
              <w:jc w:val="center"/>
              <w:rPr>
                <w:b/>
                <w:bCs/>
                <w:sz w:val="20"/>
                <w:szCs w:val="20"/>
              </w:rPr>
            </w:pPr>
            <w:r>
              <w:rPr>
                <w:sz w:val="20"/>
                <w:szCs w:val="20"/>
              </w:rPr>
              <w:t xml:space="preserve"> </w:t>
            </w:r>
            <w:r>
              <w:rPr>
                <w:b/>
                <w:bCs/>
                <w:sz w:val="20"/>
                <w:szCs w:val="20"/>
              </w:rPr>
              <w:t>Középszint</w:t>
            </w:r>
          </w:p>
        </w:tc>
        <w:tc>
          <w:tcPr>
            <w:tcW w:w="5670" w:type="dxa"/>
            <w:tcBorders>
              <w:top w:val="single" w:sz="4" w:space="0" w:color="auto"/>
              <w:left w:val="single" w:sz="4" w:space="0" w:color="auto"/>
              <w:bottom w:val="single" w:sz="4" w:space="0" w:color="auto"/>
              <w:right w:val="single" w:sz="4" w:space="0" w:color="auto"/>
            </w:tcBorders>
          </w:tcPr>
          <w:p w:rsidR="00102027" w:rsidRDefault="00AC4FC5">
            <w:pPr>
              <w:ind w:left="56" w:right="56"/>
              <w:jc w:val="center"/>
              <w:rPr>
                <w:sz w:val="20"/>
                <w:szCs w:val="20"/>
              </w:rPr>
            </w:pPr>
            <w:r>
              <w:rPr>
                <w:sz w:val="20"/>
                <w:szCs w:val="20"/>
              </w:rPr>
              <w:t xml:space="preserve"> Emelt szint</w:t>
            </w:r>
          </w:p>
        </w:tc>
      </w:tr>
      <w:tr w:rsidR="00102027">
        <w:tc>
          <w:tcPr>
            <w:tcW w:w="2830" w:type="dxa"/>
            <w:tcBorders>
              <w:top w:val="single" w:sz="4" w:space="0" w:color="auto"/>
              <w:left w:val="single" w:sz="4" w:space="0" w:color="auto"/>
              <w:bottom w:val="single" w:sz="4" w:space="0" w:color="auto"/>
              <w:right w:val="single" w:sz="4" w:space="0" w:color="auto"/>
            </w:tcBorders>
          </w:tcPr>
          <w:p w:rsidR="00102027" w:rsidRDefault="00AC4FC5">
            <w:pPr>
              <w:ind w:left="56" w:right="56"/>
              <w:rPr>
                <w:sz w:val="20"/>
                <w:szCs w:val="20"/>
              </w:rPr>
            </w:pPr>
            <w:r>
              <w:rPr>
                <w:sz w:val="20"/>
                <w:szCs w:val="20"/>
              </w:rPr>
              <w:t xml:space="preserve"> 1.1. Villamos áramkör</w:t>
            </w:r>
          </w:p>
        </w:tc>
        <w:tc>
          <w:tcPr>
            <w:tcW w:w="5670" w:type="dxa"/>
            <w:tcBorders>
              <w:top w:val="single" w:sz="4" w:space="0" w:color="auto"/>
              <w:left w:val="single" w:sz="4" w:space="0" w:color="auto"/>
              <w:bottom w:val="single" w:sz="4" w:space="0" w:color="auto"/>
              <w:right w:val="single" w:sz="4" w:space="0" w:color="auto"/>
            </w:tcBorders>
          </w:tcPr>
          <w:p w:rsidR="00102027" w:rsidRDefault="00AC4FC5">
            <w:pPr>
              <w:rPr>
                <w:sz w:val="20"/>
                <w:szCs w:val="20"/>
              </w:rPr>
            </w:pPr>
            <w:r>
              <w:rPr>
                <w:sz w:val="20"/>
                <w:szCs w:val="20"/>
              </w:rPr>
              <w:t xml:space="preserve"> </w:t>
            </w:r>
          </w:p>
        </w:tc>
        <w:tc>
          <w:tcPr>
            <w:tcW w:w="5670" w:type="dxa"/>
            <w:tcBorders>
              <w:top w:val="single" w:sz="4" w:space="0" w:color="auto"/>
              <w:left w:val="single" w:sz="4" w:space="0" w:color="auto"/>
              <w:bottom w:val="single" w:sz="4" w:space="0" w:color="auto"/>
              <w:right w:val="single" w:sz="4" w:space="0" w:color="auto"/>
            </w:tcBorders>
          </w:tcPr>
          <w:p w:rsidR="00102027" w:rsidRDefault="00AC4FC5">
            <w:pPr>
              <w:rPr>
                <w:sz w:val="20"/>
                <w:szCs w:val="20"/>
              </w:rPr>
            </w:pPr>
            <w:r>
              <w:rPr>
                <w:sz w:val="20"/>
                <w:szCs w:val="20"/>
              </w:rPr>
              <w:t xml:space="preserve"> </w:t>
            </w:r>
          </w:p>
        </w:tc>
      </w:tr>
      <w:tr w:rsidR="00102027">
        <w:tc>
          <w:tcPr>
            <w:tcW w:w="2830" w:type="dxa"/>
            <w:tcBorders>
              <w:top w:val="single" w:sz="4" w:space="0" w:color="auto"/>
              <w:left w:val="single" w:sz="4" w:space="0" w:color="auto"/>
              <w:bottom w:val="single" w:sz="4" w:space="0" w:color="auto"/>
              <w:right w:val="single" w:sz="4" w:space="0" w:color="auto"/>
            </w:tcBorders>
          </w:tcPr>
          <w:p w:rsidR="00102027" w:rsidRDefault="00AC4FC5">
            <w:pPr>
              <w:ind w:left="56" w:right="56"/>
              <w:rPr>
                <w:sz w:val="20"/>
                <w:szCs w:val="20"/>
              </w:rPr>
            </w:pPr>
            <w:r>
              <w:rPr>
                <w:sz w:val="20"/>
                <w:szCs w:val="20"/>
              </w:rPr>
              <w:t xml:space="preserve"> 1.1.1. A villamos áramköri </w:t>
            </w:r>
            <w:r>
              <w:rPr>
                <w:sz w:val="20"/>
                <w:szCs w:val="20"/>
              </w:rPr>
              <w:lastRenderedPageBreak/>
              <w:t>elemek fogalmai és jellemzői</w:t>
            </w:r>
          </w:p>
        </w:tc>
        <w:tc>
          <w:tcPr>
            <w:tcW w:w="5670" w:type="dxa"/>
            <w:tcBorders>
              <w:top w:val="single" w:sz="4" w:space="0" w:color="auto"/>
              <w:left w:val="single" w:sz="4" w:space="0" w:color="auto"/>
              <w:bottom w:val="single" w:sz="4" w:space="0" w:color="auto"/>
              <w:right w:val="single" w:sz="4" w:space="0" w:color="auto"/>
            </w:tcBorders>
          </w:tcPr>
          <w:p w:rsidR="00102027" w:rsidRDefault="00AC4FC5">
            <w:pPr>
              <w:ind w:left="56" w:right="56"/>
              <w:rPr>
                <w:sz w:val="20"/>
                <w:szCs w:val="20"/>
              </w:rPr>
            </w:pPr>
            <w:r>
              <w:rPr>
                <w:sz w:val="20"/>
                <w:szCs w:val="20"/>
              </w:rPr>
              <w:lastRenderedPageBreak/>
              <w:t xml:space="preserve"> Ismerje az egyszerű villamos áramköri elemek - generátor, fogyasztó </w:t>
            </w:r>
            <w:r>
              <w:rPr>
                <w:sz w:val="20"/>
                <w:szCs w:val="20"/>
              </w:rPr>
              <w:lastRenderedPageBreak/>
              <w:t>- jelölését és jellemzését ideális és valóságos esetben.</w:t>
            </w:r>
            <w:r>
              <w:rPr>
                <w:sz w:val="20"/>
                <w:szCs w:val="20"/>
              </w:rPr>
              <w:br/>
              <w:t>Tudja definiálni a legfontosabb villamos mennyiségek (feszültség, áram, töltés, ellenállás, vezetőképesség) fogalmát, jellemzőit és mértékegységeit.</w:t>
            </w:r>
            <w:r>
              <w:rPr>
                <w:sz w:val="20"/>
                <w:szCs w:val="20"/>
              </w:rPr>
              <w:br/>
              <w:t>Ismerje a feszültség és áram technikai irányainak jelölését fogyasztó és generátor esetében.</w:t>
            </w:r>
            <w:r>
              <w:rPr>
                <w:sz w:val="20"/>
                <w:szCs w:val="20"/>
              </w:rPr>
              <w:br/>
              <w:t>Tudjon a mértékegységekkel átszámításokat végezni a prefixumok szerint.</w:t>
            </w:r>
            <w:r>
              <w:rPr>
                <w:sz w:val="20"/>
                <w:szCs w:val="20"/>
              </w:rPr>
              <w:br/>
              <w:t>Legyen képes értelmezni és számításokat végezni az ellenállás megadott fizikai és geometriai paraméterei segítségével.</w:t>
            </w:r>
            <w:r>
              <w:rPr>
                <w:sz w:val="20"/>
                <w:szCs w:val="20"/>
              </w:rPr>
              <w:br/>
              <w:t>Legyen képes hőmérsékletfüggésre vonatkozó számításokat elvégezni.</w:t>
            </w:r>
            <w:r>
              <w:rPr>
                <w:sz w:val="20"/>
                <w:szCs w:val="20"/>
              </w:rPr>
              <w:br/>
              <w:t>Ismerje az ellenállások fajtáit, szabványos jelölésmódjait és katalógusadatait.</w:t>
            </w:r>
          </w:p>
        </w:tc>
        <w:tc>
          <w:tcPr>
            <w:tcW w:w="5670" w:type="dxa"/>
            <w:tcBorders>
              <w:top w:val="single" w:sz="4" w:space="0" w:color="auto"/>
              <w:left w:val="single" w:sz="4" w:space="0" w:color="auto"/>
              <w:bottom w:val="single" w:sz="4" w:space="0" w:color="auto"/>
              <w:right w:val="single" w:sz="4" w:space="0" w:color="auto"/>
            </w:tcBorders>
          </w:tcPr>
          <w:p w:rsidR="00102027" w:rsidRDefault="00AC4FC5">
            <w:pPr>
              <w:ind w:left="56" w:right="56"/>
              <w:rPr>
                <w:sz w:val="20"/>
                <w:szCs w:val="20"/>
              </w:rPr>
            </w:pPr>
            <w:r>
              <w:rPr>
                <w:sz w:val="20"/>
                <w:szCs w:val="20"/>
              </w:rPr>
              <w:lastRenderedPageBreak/>
              <w:t xml:space="preserve"> Legyen tisztában az ellenállások negatív és pozitív hőfokfüggésével, </w:t>
            </w:r>
            <w:r>
              <w:rPr>
                <w:sz w:val="20"/>
                <w:szCs w:val="20"/>
              </w:rPr>
              <w:lastRenderedPageBreak/>
              <w:t>azok gyakorlati vonatkozásaival, és alkalmazza ismereteit számításos feladatokban.</w:t>
            </w:r>
          </w:p>
        </w:tc>
      </w:tr>
      <w:tr w:rsidR="00102027">
        <w:tc>
          <w:tcPr>
            <w:tcW w:w="2830" w:type="dxa"/>
            <w:tcBorders>
              <w:top w:val="single" w:sz="4" w:space="0" w:color="auto"/>
              <w:left w:val="single" w:sz="4" w:space="0" w:color="auto"/>
              <w:bottom w:val="single" w:sz="4" w:space="0" w:color="auto"/>
              <w:right w:val="single" w:sz="4" w:space="0" w:color="auto"/>
            </w:tcBorders>
          </w:tcPr>
          <w:p w:rsidR="00102027" w:rsidRDefault="00AC4FC5">
            <w:pPr>
              <w:ind w:left="56" w:right="56"/>
              <w:rPr>
                <w:sz w:val="20"/>
                <w:szCs w:val="20"/>
              </w:rPr>
            </w:pPr>
            <w:r>
              <w:rPr>
                <w:sz w:val="20"/>
                <w:szCs w:val="20"/>
              </w:rPr>
              <w:lastRenderedPageBreak/>
              <w:t xml:space="preserve"> 1.1.2. Hálózatszámítási módszerek és alkalmazásuk</w:t>
            </w:r>
          </w:p>
        </w:tc>
        <w:tc>
          <w:tcPr>
            <w:tcW w:w="5670" w:type="dxa"/>
            <w:tcBorders>
              <w:top w:val="single" w:sz="4" w:space="0" w:color="auto"/>
              <w:left w:val="single" w:sz="4" w:space="0" w:color="auto"/>
              <w:bottom w:val="single" w:sz="4" w:space="0" w:color="auto"/>
              <w:right w:val="single" w:sz="4" w:space="0" w:color="auto"/>
            </w:tcBorders>
          </w:tcPr>
          <w:p w:rsidR="00102027" w:rsidRDefault="00AC4FC5">
            <w:pPr>
              <w:ind w:left="56" w:right="56"/>
              <w:rPr>
                <w:sz w:val="20"/>
                <w:szCs w:val="20"/>
              </w:rPr>
            </w:pPr>
            <w:r>
              <w:rPr>
                <w:sz w:val="20"/>
                <w:szCs w:val="20"/>
              </w:rPr>
              <w:t xml:space="preserve"> Legyen képes ismertetni Ohm törvényét.</w:t>
            </w:r>
            <w:r>
              <w:rPr>
                <w:sz w:val="20"/>
                <w:szCs w:val="20"/>
              </w:rPr>
              <w:br/>
              <w:t>Legyen képes ismertetni az egyenáramú hálózatok csomópontokra és hurkokra vonatkozó Kirchhoff törvényeit.</w:t>
            </w:r>
            <w:r>
              <w:rPr>
                <w:sz w:val="20"/>
                <w:szCs w:val="20"/>
              </w:rPr>
              <w:br/>
              <w:t xml:space="preserve">Tudja alkalmazni az Ohm és a Kirchhoff törvényeket egyszerűbb hálózatok jellemzőinek számításánál. </w:t>
            </w:r>
            <w:r>
              <w:rPr>
                <w:sz w:val="20"/>
                <w:szCs w:val="20"/>
              </w:rPr>
              <w:br/>
              <w:t>Legyen képes számítással meghatározni az ellenállások soros, párhuzamos és vegyes kapcsolásainál az eredő ellenállást.</w:t>
            </w:r>
            <w:r>
              <w:rPr>
                <w:sz w:val="20"/>
                <w:szCs w:val="20"/>
              </w:rPr>
              <w:br/>
              <w:t>Tudja ismertetni a feszültségosztás és az áramosztás törvényét.</w:t>
            </w:r>
            <w:r>
              <w:rPr>
                <w:sz w:val="20"/>
                <w:szCs w:val="20"/>
              </w:rPr>
              <w:br/>
              <w:t>Legyen képes számításokat végezni egyszerűbb feszültség és áramosztó áramkörökön.</w:t>
            </w:r>
          </w:p>
        </w:tc>
        <w:tc>
          <w:tcPr>
            <w:tcW w:w="5670" w:type="dxa"/>
            <w:tcBorders>
              <w:top w:val="single" w:sz="4" w:space="0" w:color="auto"/>
              <w:left w:val="single" w:sz="4" w:space="0" w:color="auto"/>
              <w:bottom w:val="single" w:sz="4" w:space="0" w:color="auto"/>
              <w:right w:val="single" w:sz="4" w:space="0" w:color="auto"/>
            </w:tcBorders>
          </w:tcPr>
          <w:p w:rsidR="00102027" w:rsidRDefault="00AC4FC5">
            <w:pPr>
              <w:ind w:left="56" w:right="56"/>
              <w:rPr>
                <w:sz w:val="20"/>
                <w:szCs w:val="20"/>
              </w:rPr>
            </w:pPr>
            <w:r>
              <w:rPr>
                <w:sz w:val="20"/>
                <w:szCs w:val="20"/>
              </w:rPr>
              <w:t xml:space="preserve"> Ismerje a csillag-delta átalakítás lehetőségét.</w:t>
            </w:r>
            <w:r>
              <w:rPr>
                <w:sz w:val="20"/>
                <w:szCs w:val="20"/>
              </w:rPr>
              <w:br/>
              <w:t>Legyen képes az egyenáramú hálózat adott jellemzőjének kiszámításához megtalálni a szükséges hálózatszámítási módszert.</w:t>
            </w:r>
            <w:r>
              <w:rPr>
                <w:sz w:val="20"/>
                <w:szCs w:val="20"/>
              </w:rPr>
              <w:br/>
              <w:t xml:space="preserve">Tudja alkalmazni a szuperpozíció elvét több generátoros hálózatokban. </w:t>
            </w:r>
          </w:p>
        </w:tc>
      </w:tr>
      <w:tr w:rsidR="00102027">
        <w:tc>
          <w:tcPr>
            <w:tcW w:w="2830" w:type="dxa"/>
            <w:tcBorders>
              <w:top w:val="single" w:sz="4" w:space="0" w:color="auto"/>
              <w:left w:val="single" w:sz="4" w:space="0" w:color="auto"/>
              <w:bottom w:val="single" w:sz="4" w:space="0" w:color="auto"/>
              <w:right w:val="single" w:sz="4" w:space="0" w:color="auto"/>
            </w:tcBorders>
          </w:tcPr>
          <w:p w:rsidR="00102027" w:rsidRDefault="00AC4FC5">
            <w:pPr>
              <w:ind w:left="56" w:right="56"/>
              <w:rPr>
                <w:sz w:val="20"/>
                <w:szCs w:val="20"/>
              </w:rPr>
            </w:pPr>
            <w:r>
              <w:rPr>
                <w:sz w:val="20"/>
                <w:szCs w:val="20"/>
              </w:rPr>
              <w:t xml:space="preserve"> 1.1.3. Passzív és aktív hálózatok</w:t>
            </w:r>
          </w:p>
        </w:tc>
        <w:tc>
          <w:tcPr>
            <w:tcW w:w="5670" w:type="dxa"/>
            <w:tcBorders>
              <w:top w:val="single" w:sz="4" w:space="0" w:color="auto"/>
              <w:left w:val="single" w:sz="4" w:space="0" w:color="auto"/>
              <w:bottom w:val="single" w:sz="4" w:space="0" w:color="auto"/>
              <w:right w:val="single" w:sz="4" w:space="0" w:color="auto"/>
            </w:tcBorders>
          </w:tcPr>
          <w:p w:rsidR="00102027" w:rsidRDefault="00AC4FC5">
            <w:pPr>
              <w:ind w:left="56" w:right="56"/>
              <w:rPr>
                <w:sz w:val="20"/>
                <w:szCs w:val="20"/>
              </w:rPr>
            </w:pPr>
            <w:r>
              <w:rPr>
                <w:sz w:val="20"/>
                <w:szCs w:val="20"/>
              </w:rPr>
              <w:t xml:space="preserve"> Tudjon számításokat végezni terheletlen és terhelt feszültségosztó kapcsolásokban.</w:t>
            </w:r>
            <w:r>
              <w:rPr>
                <w:sz w:val="20"/>
                <w:szCs w:val="20"/>
              </w:rPr>
              <w:br/>
              <w:t>Legyen képes értelmezni az alapműszer jellemzőit, továbbá számítással meghatározni az előtét- és a sönt ellenállásokat.</w:t>
            </w:r>
            <w:r>
              <w:rPr>
                <w:sz w:val="20"/>
                <w:szCs w:val="20"/>
              </w:rPr>
              <w:br/>
              <w:t xml:space="preserve">Legyen tisztában a kiegyenlített </w:t>
            </w:r>
            <w:proofErr w:type="spellStart"/>
            <w:r>
              <w:rPr>
                <w:sz w:val="20"/>
                <w:szCs w:val="20"/>
              </w:rPr>
              <w:t>Wheatstone</w:t>
            </w:r>
            <w:proofErr w:type="spellEnd"/>
            <w:r>
              <w:rPr>
                <w:sz w:val="20"/>
                <w:szCs w:val="20"/>
              </w:rPr>
              <w:t xml:space="preserve"> híd jellemzőivel és alkalmazásával.</w:t>
            </w:r>
            <w:r>
              <w:rPr>
                <w:sz w:val="20"/>
                <w:szCs w:val="20"/>
              </w:rPr>
              <w:br/>
              <w:t xml:space="preserve">Tudja ismertetni az ideális, a valóságos feszültség generátorjellemzőit (belső ellenállás, forrásfeszültség). </w:t>
            </w:r>
            <w:r>
              <w:rPr>
                <w:sz w:val="20"/>
                <w:szCs w:val="20"/>
              </w:rPr>
              <w:br/>
              <w:t>Legyen képes értelmezni a villamos munka és a villamos teljesítmény fogalmát és mértékegységeit.</w:t>
            </w:r>
            <w:r>
              <w:rPr>
                <w:sz w:val="20"/>
                <w:szCs w:val="20"/>
              </w:rPr>
              <w:br/>
              <w:t>Tudjon számítással meghatározni villamos munkát és teljesítményt.</w:t>
            </w:r>
            <w:r>
              <w:rPr>
                <w:sz w:val="20"/>
                <w:szCs w:val="20"/>
              </w:rPr>
              <w:br/>
              <w:t xml:space="preserve">Legyen képes számításokat végezni terhelt valóságos feszültséggenerátoros kapcsolásokban. (kapocsfeszültség, terhelő áram, hasznos teljesítmény, veszteségi teljesítmény, megtermelt teljesítmény) </w:t>
            </w:r>
            <w:r>
              <w:rPr>
                <w:sz w:val="20"/>
                <w:szCs w:val="20"/>
              </w:rPr>
              <w:br/>
              <w:t xml:space="preserve">Ismerje a hatásfok fogalmát és számításának módját. </w:t>
            </w:r>
            <w:r>
              <w:rPr>
                <w:sz w:val="20"/>
                <w:szCs w:val="20"/>
              </w:rPr>
              <w:br/>
            </w:r>
            <w:r>
              <w:rPr>
                <w:sz w:val="20"/>
                <w:szCs w:val="20"/>
              </w:rPr>
              <w:lastRenderedPageBreak/>
              <w:t>Legyen képes elmagyarázni az illesztés fogalmát és gyakorlati jelentőségét.</w:t>
            </w:r>
            <w:r>
              <w:rPr>
                <w:sz w:val="20"/>
                <w:szCs w:val="20"/>
              </w:rPr>
              <w:br/>
              <w:t xml:space="preserve">Legyen képes számítással meghatározni az egyszerűbb aktív </w:t>
            </w:r>
            <w:proofErr w:type="spellStart"/>
            <w:r>
              <w:rPr>
                <w:sz w:val="20"/>
                <w:szCs w:val="20"/>
              </w:rPr>
              <w:t>kétpólusok</w:t>
            </w:r>
            <w:proofErr w:type="spellEnd"/>
            <w:r>
              <w:rPr>
                <w:sz w:val="20"/>
                <w:szCs w:val="20"/>
              </w:rPr>
              <w:t xml:space="preserve"> feszültség és áramgenerátoros helyettesítő képét.</w:t>
            </w:r>
            <w:r>
              <w:rPr>
                <w:sz w:val="20"/>
                <w:szCs w:val="20"/>
              </w:rPr>
              <w:br/>
              <w:t>Tudja felrajzolni a feszültség- és az áramgenerátorok helyettesítő képeit (</w:t>
            </w:r>
            <w:proofErr w:type="spellStart"/>
            <w:r>
              <w:rPr>
                <w:sz w:val="20"/>
                <w:szCs w:val="20"/>
              </w:rPr>
              <w:t>Thevenin</w:t>
            </w:r>
            <w:proofErr w:type="spellEnd"/>
            <w:r>
              <w:rPr>
                <w:sz w:val="20"/>
                <w:szCs w:val="20"/>
              </w:rPr>
              <w:t>, Norton).</w:t>
            </w:r>
            <w:r>
              <w:rPr>
                <w:sz w:val="20"/>
                <w:szCs w:val="20"/>
              </w:rPr>
              <w:br/>
              <w:t xml:space="preserve">Legyen tisztában a Norton és a </w:t>
            </w:r>
            <w:proofErr w:type="spellStart"/>
            <w:r>
              <w:rPr>
                <w:sz w:val="20"/>
                <w:szCs w:val="20"/>
              </w:rPr>
              <w:t>Thevenin</w:t>
            </w:r>
            <w:proofErr w:type="spellEnd"/>
            <w:r>
              <w:rPr>
                <w:sz w:val="20"/>
                <w:szCs w:val="20"/>
              </w:rPr>
              <w:t xml:space="preserve"> helyettesítő képek közötti kapcsolattal.</w:t>
            </w:r>
          </w:p>
        </w:tc>
        <w:tc>
          <w:tcPr>
            <w:tcW w:w="5670" w:type="dxa"/>
            <w:tcBorders>
              <w:top w:val="single" w:sz="4" w:space="0" w:color="auto"/>
              <w:left w:val="single" w:sz="4" w:space="0" w:color="auto"/>
              <w:bottom w:val="single" w:sz="4" w:space="0" w:color="auto"/>
              <w:right w:val="single" w:sz="4" w:space="0" w:color="auto"/>
            </w:tcBorders>
          </w:tcPr>
          <w:p w:rsidR="00102027" w:rsidRDefault="00AC4FC5">
            <w:pPr>
              <w:ind w:left="56" w:right="56"/>
              <w:rPr>
                <w:sz w:val="20"/>
                <w:szCs w:val="20"/>
              </w:rPr>
            </w:pPr>
            <w:r>
              <w:rPr>
                <w:sz w:val="20"/>
                <w:szCs w:val="20"/>
              </w:rPr>
              <w:lastRenderedPageBreak/>
              <w:t xml:space="preserve"> Legyen képes számítással meghatározni egy generátort</w:t>
            </w:r>
            <w:r>
              <w:rPr>
                <w:sz w:val="20"/>
                <w:szCs w:val="20"/>
              </w:rPr>
              <w:br/>
              <w:t xml:space="preserve">tartalmazó aktív </w:t>
            </w:r>
            <w:proofErr w:type="spellStart"/>
            <w:r>
              <w:rPr>
                <w:sz w:val="20"/>
                <w:szCs w:val="20"/>
              </w:rPr>
              <w:t>kétpólusok</w:t>
            </w:r>
            <w:proofErr w:type="spellEnd"/>
            <w:r>
              <w:rPr>
                <w:sz w:val="20"/>
                <w:szCs w:val="20"/>
              </w:rPr>
              <w:t xml:space="preserve"> feszültség és áramgenerátoros helyettesítő képét (</w:t>
            </w:r>
            <w:proofErr w:type="spellStart"/>
            <w:r>
              <w:rPr>
                <w:sz w:val="20"/>
                <w:szCs w:val="20"/>
              </w:rPr>
              <w:t>Thevenin</w:t>
            </w:r>
            <w:proofErr w:type="spellEnd"/>
            <w:r>
              <w:rPr>
                <w:sz w:val="20"/>
                <w:szCs w:val="20"/>
              </w:rPr>
              <w:t xml:space="preserve">, Norton). </w:t>
            </w:r>
            <w:r>
              <w:rPr>
                <w:sz w:val="20"/>
                <w:szCs w:val="20"/>
              </w:rPr>
              <w:br/>
              <w:t>Tudjon számításokat végezni a generátorok soros, párhuzamos és vegyes kapcsolásaira.</w:t>
            </w:r>
          </w:p>
        </w:tc>
      </w:tr>
      <w:tr w:rsidR="00102027">
        <w:tc>
          <w:tcPr>
            <w:tcW w:w="2830" w:type="dxa"/>
            <w:tcBorders>
              <w:top w:val="single" w:sz="4" w:space="0" w:color="auto"/>
              <w:left w:val="single" w:sz="4" w:space="0" w:color="auto"/>
              <w:bottom w:val="single" w:sz="4" w:space="0" w:color="auto"/>
              <w:right w:val="single" w:sz="4" w:space="0" w:color="auto"/>
            </w:tcBorders>
          </w:tcPr>
          <w:p w:rsidR="00102027" w:rsidRDefault="00AC4FC5">
            <w:pPr>
              <w:ind w:left="56" w:right="56"/>
              <w:rPr>
                <w:sz w:val="20"/>
                <w:szCs w:val="20"/>
              </w:rPr>
            </w:pPr>
            <w:r>
              <w:rPr>
                <w:sz w:val="20"/>
                <w:szCs w:val="20"/>
              </w:rPr>
              <w:lastRenderedPageBreak/>
              <w:t xml:space="preserve"> 1.1.4. A villamos áram hatásai</w:t>
            </w:r>
          </w:p>
        </w:tc>
        <w:tc>
          <w:tcPr>
            <w:tcW w:w="5670" w:type="dxa"/>
            <w:tcBorders>
              <w:top w:val="single" w:sz="4" w:space="0" w:color="auto"/>
              <w:left w:val="single" w:sz="4" w:space="0" w:color="auto"/>
              <w:bottom w:val="single" w:sz="4" w:space="0" w:color="auto"/>
              <w:right w:val="single" w:sz="4" w:space="0" w:color="auto"/>
            </w:tcBorders>
          </w:tcPr>
          <w:p w:rsidR="00102027" w:rsidRDefault="00AC4FC5">
            <w:pPr>
              <w:ind w:left="56" w:right="56"/>
              <w:rPr>
                <w:sz w:val="20"/>
                <w:szCs w:val="20"/>
              </w:rPr>
            </w:pPr>
            <w:r>
              <w:rPr>
                <w:sz w:val="20"/>
                <w:szCs w:val="20"/>
              </w:rPr>
              <w:t xml:space="preserve"> Tudja csoportosítani a villamos áram hatásait (hőhatás, vegyi hatás, élettani hatás, mágneses hatás). </w:t>
            </w:r>
            <w:r>
              <w:rPr>
                <w:sz w:val="20"/>
                <w:szCs w:val="20"/>
              </w:rPr>
              <w:br/>
              <w:t>Ismerje a villamos energia és a hőenergia közötti kapcsolatot, és értelmezze a fajhő fogalmát.</w:t>
            </w:r>
            <w:r>
              <w:rPr>
                <w:sz w:val="20"/>
                <w:szCs w:val="20"/>
              </w:rPr>
              <w:br/>
              <w:t>Tudjon felsorolni hőhatáson alapuló jellemző gyakorlati alkalmazásokat (fűtés, melegítés, biztosítók, hűtőbordák).</w:t>
            </w:r>
            <w:r>
              <w:rPr>
                <w:sz w:val="20"/>
                <w:szCs w:val="20"/>
              </w:rPr>
              <w:br/>
              <w:t>Ismerje a villamos áram fénytechnikai alkalmazásait (izzó, fénycső).</w:t>
            </w:r>
            <w:r>
              <w:rPr>
                <w:sz w:val="20"/>
                <w:szCs w:val="20"/>
              </w:rPr>
              <w:br/>
              <w:t>Ismerje a folyadékok vezetési mechanizmusát, az anyagok kiválasztásának folyamatát.</w:t>
            </w:r>
            <w:r>
              <w:rPr>
                <w:sz w:val="20"/>
                <w:szCs w:val="20"/>
              </w:rPr>
              <w:br/>
              <w:t>Tudja ismertetni Faraday törvényét.</w:t>
            </w:r>
            <w:r>
              <w:rPr>
                <w:sz w:val="20"/>
                <w:szCs w:val="20"/>
              </w:rPr>
              <w:br/>
              <w:t xml:space="preserve">Legyen képes bemutatni az </w:t>
            </w:r>
            <w:proofErr w:type="gramStart"/>
            <w:r>
              <w:rPr>
                <w:sz w:val="20"/>
                <w:szCs w:val="20"/>
              </w:rPr>
              <w:t>elektrolízis jellemző</w:t>
            </w:r>
            <w:proofErr w:type="gramEnd"/>
            <w:r>
              <w:rPr>
                <w:sz w:val="20"/>
                <w:szCs w:val="20"/>
              </w:rPr>
              <w:t xml:space="preserve"> gyakorlati alkalmazási lehetőségeit (fémek kiválasztása, galvanizálás).</w:t>
            </w:r>
            <w:r>
              <w:rPr>
                <w:sz w:val="20"/>
                <w:szCs w:val="20"/>
              </w:rPr>
              <w:br/>
              <w:t>Legyen tisztában a villamos áram kedvező és kedvezőtlen élettani hatásaival.</w:t>
            </w:r>
            <w:r>
              <w:rPr>
                <w:sz w:val="20"/>
                <w:szCs w:val="20"/>
              </w:rPr>
              <w:br/>
              <w:t>Ismerjen az áram mágneses hatásával kapcsolatos gyakorlati alkalmazásokat.</w:t>
            </w:r>
          </w:p>
        </w:tc>
        <w:tc>
          <w:tcPr>
            <w:tcW w:w="5670" w:type="dxa"/>
            <w:tcBorders>
              <w:top w:val="single" w:sz="4" w:space="0" w:color="auto"/>
              <w:left w:val="single" w:sz="4" w:space="0" w:color="auto"/>
              <w:bottom w:val="single" w:sz="4" w:space="0" w:color="auto"/>
              <w:right w:val="single" w:sz="4" w:space="0" w:color="auto"/>
            </w:tcBorders>
          </w:tcPr>
          <w:p w:rsidR="00102027" w:rsidRDefault="00AC4FC5">
            <w:pPr>
              <w:ind w:left="56" w:right="56"/>
              <w:rPr>
                <w:sz w:val="20"/>
                <w:szCs w:val="20"/>
              </w:rPr>
            </w:pPr>
            <w:r>
              <w:rPr>
                <w:sz w:val="20"/>
                <w:szCs w:val="20"/>
              </w:rPr>
              <w:t xml:space="preserve"> Tudjon vezetéket méretezni feszültségesésre és melegedésre.</w:t>
            </w:r>
            <w:r>
              <w:rPr>
                <w:sz w:val="20"/>
                <w:szCs w:val="20"/>
              </w:rPr>
              <w:br/>
              <w:t>Ismerje a galvánelem, az akkumulátor felépítését, működését, fajtáit, alkalmazásait.</w:t>
            </w:r>
            <w:r>
              <w:rPr>
                <w:sz w:val="20"/>
                <w:szCs w:val="20"/>
              </w:rPr>
              <w:br/>
              <w:t>Tudja értelmezni az állandó mágnes, illetve az árammal átjárt vezető mágneses tere közötti kapcsolatot.</w:t>
            </w:r>
          </w:p>
        </w:tc>
      </w:tr>
      <w:tr w:rsidR="00102027">
        <w:tc>
          <w:tcPr>
            <w:tcW w:w="2830" w:type="dxa"/>
            <w:tcBorders>
              <w:top w:val="single" w:sz="4" w:space="0" w:color="auto"/>
              <w:left w:val="single" w:sz="4" w:space="0" w:color="auto"/>
              <w:bottom w:val="single" w:sz="4" w:space="0" w:color="auto"/>
              <w:right w:val="single" w:sz="4" w:space="0" w:color="auto"/>
            </w:tcBorders>
          </w:tcPr>
          <w:p w:rsidR="00102027" w:rsidRDefault="00AC4FC5">
            <w:pPr>
              <w:ind w:left="56" w:right="56"/>
              <w:rPr>
                <w:sz w:val="20"/>
                <w:szCs w:val="20"/>
              </w:rPr>
            </w:pPr>
            <w:r>
              <w:rPr>
                <w:sz w:val="20"/>
                <w:szCs w:val="20"/>
              </w:rPr>
              <w:t xml:space="preserve"> 1.2. Villamos tér</w:t>
            </w:r>
          </w:p>
        </w:tc>
        <w:tc>
          <w:tcPr>
            <w:tcW w:w="5670" w:type="dxa"/>
            <w:tcBorders>
              <w:top w:val="single" w:sz="4" w:space="0" w:color="auto"/>
              <w:left w:val="single" w:sz="4" w:space="0" w:color="auto"/>
              <w:bottom w:val="single" w:sz="4" w:space="0" w:color="auto"/>
              <w:right w:val="single" w:sz="4" w:space="0" w:color="auto"/>
            </w:tcBorders>
          </w:tcPr>
          <w:p w:rsidR="00102027" w:rsidRDefault="00AC4FC5">
            <w:pPr>
              <w:rPr>
                <w:sz w:val="20"/>
                <w:szCs w:val="20"/>
              </w:rPr>
            </w:pPr>
            <w:r>
              <w:rPr>
                <w:sz w:val="20"/>
                <w:szCs w:val="20"/>
              </w:rPr>
              <w:t xml:space="preserve"> </w:t>
            </w:r>
          </w:p>
        </w:tc>
        <w:tc>
          <w:tcPr>
            <w:tcW w:w="5670" w:type="dxa"/>
            <w:tcBorders>
              <w:top w:val="single" w:sz="4" w:space="0" w:color="auto"/>
              <w:left w:val="single" w:sz="4" w:space="0" w:color="auto"/>
              <w:bottom w:val="single" w:sz="4" w:space="0" w:color="auto"/>
              <w:right w:val="single" w:sz="4" w:space="0" w:color="auto"/>
            </w:tcBorders>
          </w:tcPr>
          <w:p w:rsidR="00102027" w:rsidRDefault="00AC4FC5">
            <w:pPr>
              <w:rPr>
                <w:sz w:val="20"/>
                <w:szCs w:val="20"/>
              </w:rPr>
            </w:pPr>
            <w:r>
              <w:rPr>
                <w:sz w:val="20"/>
                <w:szCs w:val="20"/>
              </w:rPr>
              <w:t xml:space="preserve"> </w:t>
            </w:r>
          </w:p>
        </w:tc>
      </w:tr>
      <w:tr w:rsidR="00102027">
        <w:tc>
          <w:tcPr>
            <w:tcW w:w="2830" w:type="dxa"/>
            <w:tcBorders>
              <w:top w:val="single" w:sz="4" w:space="0" w:color="auto"/>
              <w:left w:val="single" w:sz="4" w:space="0" w:color="auto"/>
              <w:bottom w:val="single" w:sz="4" w:space="0" w:color="auto"/>
              <w:right w:val="single" w:sz="4" w:space="0" w:color="auto"/>
            </w:tcBorders>
          </w:tcPr>
          <w:p w:rsidR="00102027" w:rsidRDefault="00AC4FC5">
            <w:pPr>
              <w:ind w:left="56" w:right="56"/>
              <w:rPr>
                <w:sz w:val="20"/>
                <w:szCs w:val="20"/>
              </w:rPr>
            </w:pPr>
            <w:r>
              <w:rPr>
                <w:sz w:val="20"/>
                <w:szCs w:val="20"/>
              </w:rPr>
              <w:t xml:space="preserve"> 1.2.1. A villamos erőtér jelenségei, jellemzői</w:t>
            </w:r>
          </w:p>
        </w:tc>
        <w:tc>
          <w:tcPr>
            <w:tcW w:w="5670" w:type="dxa"/>
            <w:tcBorders>
              <w:top w:val="single" w:sz="4" w:space="0" w:color="auto"/>
              <w:left w:val="single" w:sz="4" w:space="0" w:color="auto"/>
              <w:bottom w:val="single" w:sz="4" w:space="0" w:color="auto"/>
              <w:right w:val="single" w:sz="4" w:space="0" w:color="auto"/>
            </w:tcBorders>
          </w:tcPr>
          <w:p w:rsidR="00102027" w:rsidRDefault="00AC4FC5">
            <w:pPr>
              <w:ind w:left="56" w:right="56"/>
              <w:rPr>
                <w:sz w:val="20"/>
                <w:szCs w:val="20"/>
              </w:rPr>
            </w:pPr>
            <w:r>
              <w:rPr>
                <w:sz w:val="20"/>
                <w:szCs w:val="20"/>
              </w:rPr>
              <w:t xml:space="preserve"> Legyen képes értelmezni az atom elemi részecskéinek egymásra gyakorolt taszító és vonzó hatását.</w:t>
            </w:r>
            <w:r>
              <w:rPr>
                <w:sz w:val="20"/>
                <w:szCs w:val="20"/>
              </w:rPr>
              <w:br/>
              <w:t>Legyen képes kifejteni a kisülés, a csúcshatás, az átütés, az elektromos megosztás, és az árnyékolás gyakorlati jelentőségét.</w:t>
            </w:r>
            <w:r>
              <w:rPr>
                <w:sz w:val="20"/>
                <w:szCs w:val="20"/>
              </w:rPr>
              <w:br/>
              <w:t xml:space="preserve">Tudja ismertetni Coulomb törvényét, és legyen képes számításokat végezni a Coulomb törvény segítségével. </w:t>
            </w:r>
            <w:r>
              <w:rPr>
                <w:sz w:val="20"/>
                <w:szCs w:val="20"/>
              </w:rPr>
              <w:br/>
              <w:t>Tudja ismertetni a villamos erőtér fogalmát és tudja értelmezni jellemzőit (töltés, erőtér, erő, térerősség, feszültség, eltolás).</w:t>
            </w:r>
            <w:r>
              <w:rPr>
                <w:sz w:val="20"/>
                <w:szCs w:val="20"/>
              </w:rPr>
              <w:br/>
              <w:t>Tudja értelmezni a homogén tér fogalmát.</w:t>
            </w:r>
            <w:r>
              <w:rPr>
                <w:sz w:val="20"/>
                <w:szCs w:val="20"/>
              </w:rPr>
              <w:br/>
              <w:t>Legyen képes alkalmazni a villamos tér jellemzői közötti összefüggéseget pontszerű töltés terében és homogén térben.</w:t>
            </w:r>
            <w:r>
              <w:rPr>
                <w:sz w:val="20"/>
                <w:szCs w:val="20"/>
              </w:rPr>
              <w:br/>
              <w:t>Legyen képes térerősség vonalakkal szemléltetni a villamos erőteret, és annak homogén változatát (két azonos illetve ellentétes töltésű gömb, töltött gömb és a földfelszín, két töltött, egymással párhuzamos síklemez).</w:t>
            </w:r>
            <w:r>
              <w:rPr>
                <w:sz w:val="20"/>
                <w:szCs w:val="20"/>
              </w:rPr>
              <w:br/>
            </w:r>
            <w:r>
              <w:rPr>
                <w:sz w:val="20"/>
                <w:szCs w:val="20"/>
              </w:rPr>
              <w:lastRenderedPageBreak/>
              <w:t xml:space="preserve">Tudja ismertetni a szigetelő anyagok jellemzőit. </w:t>
            </w:r>
            <w:r>
              <w:rPr>
                <w:sz w:val="20"/>
                <w:szCs w:val="20"/>
              </w:rPr>
              <w:br/>
              <w:t xml:space="preserve">Legyen képes alkalmazni a számításokban a </w:t>
            </w:r>
            <w:proofErr w:type="spellStart"/>
            <w:r>
              <w:rPr>
                <w:sz w:val="20"/>
                <w:szCs w:val="20"/>
              </w:rPr>
              <w:t>dielektromos</w:t>
            </w:r>
            <w:proofErr w:type="spellEnd"/>
            <w:r>
              <w:rPr>
                <w:sz w:val="20"/>
                <w:szCs w:val="20"/>
              </w:rPr>
              <w:t xml:space="preserve"> állandót (vákuum </w:t>
            </w:r>
            <w:proofErr w:type="spellStart"/>
            <w:r>
              <w:rPr>
                <w:sz w:val="20"/>
                <w:szCs w:val="20"/>
              </w:rPr>
              <w:t>dielektromos</w:t>
            </w:r>
            <w:proofErr w:type="spellEnd"/>
            <w:r>
              <w:rPr>
                <w:sz w:val="20"/>
                <w:szCs w:val="20"/>
              </w:rPr>
              <w:t xml:space="preserve"> állandója; anyagok relatív </w:t>
            </w:r>
            <w:proofErr w:type="spellStart"/>
            <w:r>
              <w:rPr>
                <w:sz w:val="20"/>
                <w:szCs w:val="20"/>
              </w:rPr>
              <w:t>dielektromos</w:t>
            </w:r>
            <w:proofErr w:type="spellEnd"/>
            <w:r>
              <w:rPr>
                <w:sz w:val="20"/>
                <w:szCs w:val="20"/>
              </w:rPr>
              <w:t xml:space="preserve"> állandója).</w:t>
            </w:r>
          </w:p>
        </w:tc>
        <w:tc>
          <w:tcPr>
            <w:tcW w:w="5670" w:type="dxa"/>
            <w:tcBorders>
              <w:top w:val="single" w:sz="4" w:space="0" w:color="auto"/>
              <w:left w:val="single" w:sz="4" w:space="0" w:color="auto"/>
              <w:bottom w:val="single" w:sz="4" w:space="0" w:color="auto"/>
              <w:right w:val="single" w:sz="4" w:space="0" w:color="auto"/>
            </w:tcBorders>
          </w:tcPr>
          <w:p w:rsidR="00102027" w:rsidRDefault="00AC4FC5">
            <w:pPr>
              <w:ind w:left="56" w:right="56"/>
              <w:rPr>
                <w:sz w:val="20"/>
                <w:szCs w:val="20"/>
              </w:rPr>
            </w:pPr>
            <w:r>
              <w:rPr>
                <w:sz w:val="20"/>
                <w:szCs w:val="20"/>
              </w:rPr>
              <w:lastRenderedPageBreak/>
              <w:t xml:space="preserve"> Legyen képes kifejteni a kisülés, a csúcshatás, az átütés, az elektromos megosztás, és az árnyékolás fogalmát és gyakorlati jelentőségét.</w:t>
            </w:r>
            <w:r>
              <w:rPr>
                <w:sz w:val="20"/>
                <w:szCs w:val="20"/>
              </w:rPr>
              <w:br/>
              <w:t xml:space="preserve">Tudja definiálni Coulomb törvényét, és legyen képes számításokat végezni a Coulomb törvény segítségével. </w:t>
            </w:r>
          </w:p>
        </w:tc>
      </w:tr>
      <w:tr w:rsidR="00102027">
        <w:tc>
          <w:tcPr>
            <w:tcW w:w="2830" w:type="dxa"/>
            <w:tcBorders>
              <w:top w:val="single" w:sz="4" w:space="0" w:color="auto"/>
              <w:left w:val="single" w:sz="4" w:space="0" w:color="auto"/>
              <w:bottom w:val="single" w:sz="4" w:space="0" w:color="auto"/>
              <w:right w:val="single" w:sz="4" w:space="0" w:color="auto"/>
            </w:tcBorders>
          </w:tcPr>
          <w:p w:rsidR="00102027" w:rsidRDefault="00AC4FC5">
            <w:pPr>
              <w:ind w:left="56" w:right="56"/>
              <w:rPr>
                <w:sz w:val="20"/>
                <w:szCs w:val="20"/>
              </w:rPr>
            </w:pPr>
            <w:r>
              <w:rPr>
                <w:sz w:val="20"/>
                <w:szCs w:val="20"/>
              </w:rPr>
              <w:lastRenderedPageBreak/>
              <w:t xml:space="preserve"> 1.2.2. Kondenzátor jellemzői</w:t>
            </w:r>
          </w:p>
        </w:tc>
        <w:tc>
          <w:tcPr>
            <w:tcW w:w="5670" w:type="dxa"/>
            <w:tcBorders>
              <w:top w:val="single" w:sz="4" w:space="0" w:color="auto"/>
              <w:left w:val="single" w:sz="4" w:space="0" w:color="auto"/>
              <w:bottom w:val="single" w:sz="4" w:space="0" w:color="auto"/>
              <w:right w:val="single" w:sz="4" w:space="0" w:color="auto"/>
            </w:tcBorders>
          </w:tcPr>
          <w:p w:rsidR="00102027" w:rsidRDefault="00AC4FC5">
            <w:pPr>
              <w:ind w:left="56" w:right="56"/>
              <w:rPr>
                <w:sz w:val="20"/>
                <w:szCs w:val="20"/>
              </w:rPr>
            </w:pPr>
            <w:r>
              <w:rPr>
                <w:sz w:val="20"/>
                <w:szCs w:val="20"/>
              </w:rPr>
              <w:t xml:space="preserve"> Tudja ismertetni a kapacitás fogalmát, ismerje mértékegységét és a gyakorlatban alkalmazott prefixumokat.</w:t>
            </w:r>
            <w:r>
              <w:rPr>
                <w:sz w:val="20"/>
                <w:szCs w:val="20"/>
              </w:rPr>
              <w:br/>
              <w:t xml:space="preserve">Legyen képes a síkkondenzátor kapacitásának kiszámítására geometriai adatok és az alkalmazott szigetelőanyag </w:t>
            </w:r>
            <w:proofErr w:type="spellStart"/>
            <w:r>
              <w:rPr>
                <w:sz w:val="20"/>
                <w:szCs w:val="20"/>
              </w:rPr>
              <w:t>dielektromos</w:t>
            </w:r>
            <w:proofErr w:type="spellEnd"/>
            <w:r>
              <w:rPr>
                <w:sz w:val="20"/>
                <w:szCs w:val="20"/>
              </w:rPr>
              <w:t xml:space="preserve"> állandója alapján. </w:t>
            </w:r>
            <w:r>
              <w:rPr>
                <w:sz w:val="20"/>
                <w:szCs w:val="20"/>
              </w:rPr>
              <w:br/>
              <w:t>Legyen tisztában az eredő kapacitás kiszámításával soros, párhuzamos és vegyes kapcsolódású kondenzátoroknál.</w:t>
            </w:r>
            <w:r>
              <w:rPr>
                <w:sz w:val="20"/>
                <w:szCs w:val="20"/>
              </w:rPr>
              <w:br/>
              <w:t>Ismerje a kondenzátorok töltési és kisütési folyamatát leíró időfüggvények diagramjait.</w:t>
            </w:r>
            <w:r>
              <w:rPr>
                <w:sz w:val="20"/>
                <w:szCs w:val="20"/>
              </w:rPr>
              <w:br/>
              <w:t>Legyen képes értelmezni és számítani az időállandót töltési és kisütési folyamat esetében.</w:t>
            </w:r>
            <w:r>
              <w:rPr>
                <w:sz w:val="20"/>
                <w:szCs w:val="20"/>
              </w:rPr>
              <w:br/>
              <w:t>Ismerje a kondenzátorok veszteségeit, tudja értelmezni katalógus adataikat állandó és változtatható kapacitások esetében.</w:t>
            </w:r>
          </w:p>
        </w:tc>
        <w:tc>
          <w:tcPr>
            <w:tcW w:w="5670" w:type="dxa"/>
            <w:tcBorders>
              <w:top w:val="single" w:sz="4" w:space="0" w:color="auto"/>
              <w:left w:val="single" w:sz="4" w:space="0" w:color="auto"/>
              <w:bottom w:val="single" w:sz="4" w:space="0" w:color="auto"/>
              <w:right w:val="single" w:sz="4" w:space="0" w:color="auto"/>
            </w:tcBorders>
          </w:tcPr>
          <w:p w:rsidR="00102027" w:rsidRDefault="00AC4FC5">
            <w:pPr>
              <w:ind w:left="56" w:right="56"/>
              <w:rPr>
                <w:sz w:val="20"/>
                <w:szCs w:val="20"/>
              </w:rPr>
            </w:pPr>
            <w:r>
              <w:rPr>
                <w:sz w:val="20"/>
                <w:szCs w:val="20"/>
              </w:rPr>
              <w:t xml:space="preserve"> Tudja számítani a kapacitív feszültségosztó jellemzőit.</w:t>
            </w:r>
            <w:r>
              <w:rPr>
                <w:sz w:val="20"/>
                <w:szCs w:val="20"/>
              </w:rPr>
              <w:br/>
              <w:t>Legyen képes kiszámítani a kondenzátorban tárolt energia értékét.</w:t>
            </w:r>
          </w:p>
        </w:tc>
      </w:tr>
      <w:tr w:rsidR="00102027">
        <w:tc>
          <w:tcPr>
            <w:tcW w:w="2830" w:type="dxa"/>
            <w:tcBorders>
              <w:top w:val="single" w:sz="4" w:space="0" w:color="auto"/>
              <w:left w:val="single" w:sz="4" w:space="0" w:color="auto"/>
              <w:bottom w:val="single" w:sz="4" w:space="0" w:color="auto"/>
              <w:right w:val="single" w:sz="4" w:space="0" w:color="auto"/>
            </w:tcBorders>
          </w:tcPr>
          <w:p w:rsidR="00102027" w:rsidRDefault="00AC4FC5">
            <w:pPr>
              <w:ind w:left="56" w:right="56"/>
              <w:rPr>
                <w:sz w:val="20"/>
                <w:szCs w:val="20"/>
              </w:rPr>
            </w:pPr>
            <w:r>
              <w:rPr>
                <w:sz w:val="20"/>
                <w:szCs w:val="20"/>
              </w:rPr>
              <w:t xml:space="preserve"> 1.3. Mágneses tér</w:t>
            </w:r>
          </w:p>
        </w:tc>
        <w:tc>
          <w:tcPr>
            <w:tcW w:w="5670" w:type="dxa"/>
            <w:tcBorders>
              <w:top w:val="single" w:sz="4" w:space="0" w:color="auto"/>
              <w:left w:val="single" w:sz="4" w:space="0" w:color="auto"/>
              <w:bottom w:val="single" w:sz="4" w:space="0" w:color="auto"/>
              <w:right w:val="single" w:sz="4" w:space="0" w:color="auto"/>
            </w:tcBorders>
          </w:tcPr>
          <w:p w:rsidR="00102027" w:rsidRDefault="00AC4FC5">
            <w:pPr>
              <w:rPr>
                <w:sz w:val="20"/>
                <w:szCs w:val="20"/>
              </w:rPr>
            </w:pPr>
            <w:r>
              <w:rPr>
                <w:sz w:val="20"/>
                <w:szCs w:val="20"/>
              </w:rPr>
              <w:t xml:space="preserve"> </w:t>
            </w:r>
          </w:p>
        </w:tc>
        <w:tc>
          <w:tcPr>
            <w:tcW w:w="5670" w:type="dxa"/>
            <w:tcBorders>
              <w:top w:val="single" w:sz="4" w:space="0" w:color="auto"/>
              <w:left w:val="single" w:sz="4" w:space="0" w:color="auto"/>
              <w:bottom w:val="single" w:sz="4" w:space="0" w:color="auto"/>
              <w:right w:val="single" w:sz="4" w:space="0" w:color="auto"/>
            </w:tcBorders>
          </w:tcPr>
          <w:p w:rsidR="00102027" w:rsidRDefault="00AC4FC5">
            <w:pPr>
              <w:rPr>
                <w:sz w:val="20"/>
                <w:szCs w:val="20"/>
              </w:rPr>
            </w:pPr>
            <w:r>
              <w:rPr>
                <w:sz w:val="20"/>
                <w:szCs w:val="20"/>
              </w:rPr>
              <w:t xml:space="preserve"> </w:t>
            </w:r>
          </w:p>
        </w:tc>
      </w:tr>
      <w:tr w:rsidR="00102027">
        <w:tc>
          <w:tcPr>
            <w:tcW w:w="2830" w:type="dxa"/>
            <w:tcBorders>
              <w:top w:val="single" w:sz="4" w:space="0" w:color="auto"/>
              <w:left w:val="single" w:sz="4" w:space="0" w:color="auto"/>
              <w:bottom w:val="single" w:sz="4" w:space="0" w:color="auto"/>
              <w:right w:val="single" w:sz="4" w:space="0" w:color="auto"/>
            </w:tcBorders>
          </w:tcPr>
          <w:p w:rsidR="00102027" w:rsidRDefault="00AC4FC5">
            <w:pPr>
              <w:ind w:left="56" w:right="56"/>
              <w:rPr>
                <w:sz w:val="20"/>
                <w:szCs w:val="20"/>
              </w:rPr>
            </w:pPr>
            <w:r>
              <w:rPr>
                <w:sz w:val="20"/>
                <w:szCs w:val="20"/>
              </w:rPr>
              <w:t xml:space="preserve"> 1.3.1. A mágneses erőtér jellemzői</w:t>
            </w:r>
          </w:p>
        </w:tc>
        <w:tc>
          <w:tcPr>
            <w:tcW w:w="5670" w:type="dxa"/>
            <w:tcBorders>
              <w:top w:val="single" w:sz="4" w:space="0" w:color="auto"/>
              <w:left w:val="single" w:sz="4" w:space="0" w:color="auto"/>
              <w:bottom w:val="single" w:sz="4" w:space="0" w:color="auto"/>
              <w:right w:val="single" w:sz="4" w:space="0" w:color="auto"/>
            </w:tcBorders>
          </w:tcPr>
          <w:p w:rsidR="00102027" w:rsidRDefault="00AC4FC5">
            <w:pPr>
              <w:ind w:left="56" w:right="56"/>
              <w:rPr>
                <w:sz w:val="20"/>
                <w:szCs w:val="20"/>
              </w:rPr>
            </w:pPr>
            <w:r>
              <w:rPr>
                <w:sz w:val="20"/>
                <w:szCs w:val="20"/>
              </w:rPr>
              <w:t xml:space="preserve"> Ismerje az egyenes árammal átjárt vezetők közötti erőhatásokat és az egyenes vezető környezetében lévő árammal átjárt vezető keretre gyakorolt forgatónyomatékot, iránymeghatározással is.</w:t>
            </w:r>
            <w:r>
              <w:rPr>
                <w:sz w:val="20"/>
                <w:szCs w:val="20"/>
              </w:rPr>
              <w:br/>
              <w:t>Tudja ismertetni a mágneses erőtér fogalmát és értelmezni számszerű jellemzőit és irányait. (gerjesztés, térerősség, indukció, fluxus).</w:t>
            </w:r>
            <w:r>
              <w:rPr>
                <w:sz w:val="20"/>
                <w:szCs w:val="20"/>
              </w:rPr>
              <w:br/>
              <w:t xml:space="preserve">Ismerje a vákuum mágneses </w:t>
            </w:r>
            <w:proofErr w:type="spellStart"/>
            <w:r>
              <w:rPr>
                <w:sz w:val="20"/>
                <w:szCs w:val="20"/>
              </w:rPr>
              <w:t>permeabilitásának</w:t>
            </w:r>
            <w:proofErr w:type="spellEnd"/>
            <w:r>
              <w:rPr>
                <w:sz w:val="20"/>
                <w:szCs w:val="20"/>
              </w:rPr>
              <w:t xml:space="preserve"> fogalmát.</w:t>
            </w:r>
            <w:r>
              <w:rPr>
                <w:sz w:val="20"/>
                <w:szCs w:val="20"/>
              </w:rPr>
              <w:br/>
              <w:t xml:space="preserve">Tudja értelmezni a gerjesztési törvényt. </w:t>
            </w:r>
            <w:r>
              <w:rPr>
                <w:sz w:val="20"/>
                <w:szCs w:val="20"/>
              </w:rPr>
              <w:br/>
              <w:t>Legyen képes indukcióvonalakkal szemléltetni a mágneses erőteret egyenes árammal átjárt vezető és egyenes tekercs esetén.</w:t>
            </w:r>
            <w:r>
              <w:rPr>
                <w:sz w:val="20"/>
                <w:szCs w:val="20"/>
              </w:rPr>
              <w:br/>
              <w:t xml:space="preserve">Tudja értelmezni a </w:t>
            </w:r>
            <w:proofErr w:type="spellStart"/>
            <w:r>
              <w:rPr>
                <w:sz w:val="20"/>
                <w:szCs w:val="20"/>
              </w:rPr>
              <w:t>diamágneses</w:t>
            </w:r>
            <w:proofErr w:type="spellEnd"/>
            <w:r>
              <w:rPr>
                <w:sz w:val="20"/>
                <w:szCs w:val="20"/>
              </w:rPr>
              <w:t xml:space="preserve">, a </w:t>
            </w:r>
            <w:proofErr w:type="spellStart"/>
            <w:r>
              <w:rPr>
                <w:sz w:val="20"/>
                <w:szCs w:val="20"/>
              </w:rPr>
              <w:t>paramágneses</w:t>
            </w:r>
            <w:proofErr w:type="spellEnd"/>
            <w:r>
              <w:rPr>
                <w:sz w:val="20"/>
                <w:szCs w:val="20"/>
              </w:rPr>
              <w:t xml:space="preserve"> és a ferromágneses anyagok jellemzőit.</w:t>
            </w:r>
            <w:r>
              <w:rPr>
                <w:sz w:val="20"/>
                <w:szCs w:val="20"/>
              </w:rPr>
              <w:br/>
              <w:t xml:space="preserve">Tudja bemutatni a ferromágneses anyagok mágnesezési görbéjét, és tudja értelmezni a </w:t>
            </w:r>
            <w:proofErr w:type="spellStart"/>
            <w:r>
              <w:rPr>
                <w:sz w:val="20"/>
                <w:szCs w:val="20"/>
              </w:rPr>
              <w:t>permeabilitás</w:t>
            </w:r>
            <w:proofErr w:type="spellEnd"/>
            <w:r>
              <w:rPr>
                <w:sz w:val="20"/>
                <w:szCs w:val="20"/>
              </w:rPr>
              <w:t xml:space="preserve"> és a </w:t>
            </w:r>
            <w:proofErr w:type="spellStart"/>
            <w:r>
              <w:rPr>
                <w:sz w:val="20"/>
                <w:szCs w:val="20"/>
              </w:rPr>
              <w:t>hiszterézis</w:t>
            </w:r>
            <w:proofErr w:type="spellEnd"/>
            <w:r>
              <w:rPr>
                <w:sz w:val="20"/>
                <w:szCs w:val="20"/>
              </w:rPr>
              <w:t>, fogalmát.</w:t>
            </w:r>
            <w:r>
              <w:rPr>
                <w:sz w:val="20"/>
                <w:szCs w:val="20"/>
              </w:rPr>
              <w:br/>
              <w:t xml:space="preserve">Legyen képes összehasonlítani a </w:t>
            </w:r>
            <w:proofErr w:type="spellStart"/>
            <w:r>
              <w:rPr>
                <w:sz w:val="20"/>
                <w:szCs w:val="20"/>
              </w:rPr>
              <w:t>keménymágneses</w:t>
            </w:r>
            <w:proofErr w:type="spellEnd"/>
            <w:r>
              <w:rPr>
                <w:sz w:val="20"/>
                <w:szCs w:val="20"/>
              </w:rPr>
              <w:t xml:space="preserve"> és a </w:t>
            </w:r>
            <w:proofErr w:type="spellStart"/>
            <w:r>
              <w:rPr>
                <w:sz w:val="20"/>
                <w:szCs w:val="20"/>
              </w:rPr>
              <w:t>lágymágneses</w:t>
            </w:r>
            <w:proofErr w:type="spellEnd"/>
            <w:r>
              <w:rPr>
                <w:sz w:val="20"/>
                <w:szCs w:val="20"/>
              </w:rPr>
              <w:t xml:space="preserve"> anyagokat.</w:t>
            </w:r>
            <w:r>
              <w:rPr>
                <w:sz w:val="20"/>
                <w:szCs w:val="20"/>
              </w:rPr>
              <w:br/>
              <w:t xml:space="preserve">Tudjon számításokat végezni mágneses térben lévő árammal átjárt vezetőre ható erő meghatározására. </w:t>
            </w:r>
            <w:r>
              <w:rPr>
                <w:sz w:val="20"/>
                <w:szCs w:val="20"/>
              </w:rPr>
              <w:br/>
              <w:t>Legyen képes az erőhatások irányának meghatározására.</w:t>
            </w:r>
          </w:p>
        </w:tc>
        <w:tc>
          <w:tcPr>
            <w:tcW w:w="5670" w:type="dxa"/>
            <w:tcBorders>
              <w:top w:val="single" w:sz="4" w:space="0" w:color="auto"/>
              <w:left w:val="single" w:sz="4" w:space="0" w:color="auto"/>
              <w:bottom w:val="single" w:sz="4" w:space="0" w:color="auto"/>
              <w:right w:val="single" w:sz="4" w:space="0" w:color="auto"/>
            </w:tcBorders>
          </w:tcPr>
          <w:p w:rsidR="00102027" w:rsidRDefault="00AC4FC5">
            <w:pPr>
              <w:ind w:left="56" w:right="56"/>
              <w:rPr>
                <w:sz w:val="20"/>
                <w:szCs w:val="20"/>
              </w:rPr>
            </w:pPr>
            <w:r>
              <w:rPr>
                <w:sz w:val="20"/>
                <w:szCs w:val="20"/>
              </w:rPr>
              <w:t xml:space="preserve"> Legyen képes indukcióvonalakkal szemléltetni a mágneses erőteret egyenes árammal átjárt vezető, </w:t>
            </w:r>
            <w:proofErr w:type="spellStart"/>
            <w:r>
              <w:rPr>
                <w:sz w:val="20"/>
                <w:szCs w:val="20"/>
              </w:rPr>
              <w:t>vezető</w:t>
            </w:r>
            <w:proofErr w:type="spellEnd"/>
            <w:r>
              <w:rPr>
                <w:sz w:val="20"/>
                <w:szCs w:val="20"/>
              </w:rPr>
              <w:t xml:space="preserve"> keret, egyenes tekercs és </w:t>
            </w:r>
            <w:proofErr w:type="spellStart"/>
            <w:r>
              <w:rPr>
                <w:sz w:val="20"/>
                <w:szCs w:val="20"/>
              </w:rPr>
              <w:t>torroid</w:t>
            </w:r>
            <w:proofErr w:type="spellEnd"/>
            <w:r>
              <w:rPr>
                <w:sz w:val="20"/>
                <w:szCs w:val="20"/>
              </w:rPr>
              <w:t xml:space="preserve"> esetén.</w:t>
            </w:r>
            <w:r>
              <w:rPr>
                <w:sz w:val="20"/>
                <w:szCs w:val="20"/>
              </w:rPr>
              <w:br/>
              <w:t>Tudjon számításokat végezni mágneses térben lévő árammal átjárt vezetőre ható erő (vezető keretre ható forgatónyomaték) meghatározására.</w:t>
            </w:r>
            <w:r>
              <w:rPr>
                <w:sz w:val="20"/>
                <w:szCs w:val="20"/>
              </w:rPr>
              <w:br/>
              <w:t xml:space="preserve">Legyen képes számítással meghatározni egyszerű mágneses körök alapjellemzőit. </w:t>
            </w:r>
          </w:p>
        </w:tc>
      </w:tr>
      <w:tr w:rsidR="00102027">
        <w:tc>
          <w:tcPr>
            <w:tcW w:w="2830" w:type="dxa"/>
            <w:tcBorders>
              <w:top w:val="single" w:sz="4" w:space="0" w:color="auto"/>
              <w:left w:val="single" w:sz="4" w:space="0" w:color="auto"/>
              <w:bottom w:val="single" w:sz="4" w:space="0" w:color="auto"/>
              <w:right w:val="single" w:sz="4" w:space="0" w:color="auto"/>
            </w:tcBorders>
          </w:tcPr>
          <w:p w:rsidR="00102027" w:rsidRDefault="00AC4FC5">
            <w:pPr>
              <w:ind w:left="56" w:right="56"/>
              <w:rPr>
                <w:sz w:val="20"/>
                <w:szCs w:val="20"/>
              </w:rPr>
            </w:pPr>
            <w:r>
              <w:rPr>
                <w:sz w:val="20"/>
                <w:szCs w:val="20"/>
              </w:rPr>
              <w:t xml:space="preserve"> 1.3.2. Elektromágneses indukció</w:t>
            </w:r>
          </w:p>
        </w:tc>
        <w:tc>
          <w:tcPr>
            <w:tcW w:w="5670" w:type="dxa"/>
            <w:tcBorders>
              <w:top w:val="single" w:sz="4" w:space="0" w:color="auto"/>
              <w:left w:val="single" w:sz="4" w:space="0" w:color="auto"/>
              <w:bottom w:val="single" w:sz="4" w:space="0" w:color="auto"/>
              <w:right w:val="single" w:sz="4" w:space="0" w:color="auto"/>
            </w:tcBorders>
          </w:tcPr>
          <w:p w:rsidR="00102027" w:rsidRDefault="00AC4FC5">
            <w:pPr>
              <w:ind w:left="56" w:right="56"/>
              <w:rPr>
                <w:sz w:val="20"/>
                <w:szCs w:val="20"/>
              </w:rPr>
            </w:pPr>
            <w:r>
              <w:rPr>
                <w:sz w:val="20"/>
                <w:szCs w:val="20"/>
              </w:rPr>
              <w:t xml:space="preserve"> Tudja értelmezni az elektromágneses indukció, a mozgási, a nyugalmi, az önindukció, a kölcsönös indukció és az indukált feszültség fogalmát, jellemzőit. </w:t>
            </w:r>
            <w:r>
              <w:rPr>
                <w:sz w:val="20"/>
                <w:szCs w:val="20"/>
              </w:rPr>
              <w:br/>
              <w:t xml:space="preserve">Tudja ismertetni az önindukciós tényező (induktivitás) fogalmát, a </w:t>
            </w:r>
            <w:r>
              <w:rPr>
                <w:sz w:val="20"/>
                <w:szCs w:val="20"/>
              </w:rPr>
              <w:lastRenderedPageBreak/>
              <w:t>tekercs adataitól való függését és mértékegységét.</w:t>
            </w:r>
            <w:r>
              <w:rPr>
                <w:sz w:val="20"/>
                <w:szCs w:val="20"/>
              </w:rPr>
              <w:br/>
              <w:t>Tudja értelmezni idődiagramok alapján az induktivitás be- és kikapcsolásánál fellépő jelenségeket és az időállandó fogalmát.</w:t>
            </w:r>
            <w:r>
              <w:rPr>
                <w:sz w:val="20"/>
                <w:szCs w:val="20"/>
              </w:rPr>
              <w:br/>
              <w:t xml:space="preserve">Legyen tisztában az eredő induktivitás kiszámításával soros és párhuzamos kapcsolódású tekercseknél. </w:t>
            </w:r>
            <w:r>
              <w:rPr>
                <w:sz w:val="20"/>
                <w:szCs w:val="20"/>
              </w:rPr>
              <w:br/>
              <w:t>Tudja értelmezni az indukált feszültség nagyságát meghatározó indukciótörvényt és az indukált feszültség irányát meghatározó Lenz törvényt.</w:t>
            </w:r>
          </w:p>
        </w:tc>
        <w:tc>
          <w:tcPr>
            <w:tcW w:w="5670" w:type="dxa"/>
            <w:tcBorders>
              <w:top w:val="single" w:sz="4" w:space="0" w:color="auto"/>
              <w:left w:val="single" w:sz="4" w:space="0" w:color="auto"/>
              <w:bottom w:val="single" w:sz="4" w:space="0" w:color="auto"/>
              <w:right w:val="single" w:sz="4" w:space="0" w:color="auto"/>
            </w:tcBorders>
          </w:tcPr>
          <w:p w:rsidR="00102027" w:rsidRDefault="00AC4FC5">
            <w:pPr>
              <w:ind w:left="56" w:right="56"/>
              <w:rPr>
                <w:sz w:val="20"/>
                <w:szCs w:val="20"/>
              </w:rPr>
            </w:pPr>
            <w:r>
              <w:rPr>
                <w:sz w:val="20"/>
                <w:szCs w:val="20"/>
              </w:rPr>
              <w:lastRenderedPageBreak/>
              <w:t xml:space="preserve"> Legyen tisztában az eredő induktivitás kiszámításával soros, párhuzamos és vegyes kapcsolódású tekercseknél. </w:t>
            </w:r>
            <w:r>
              <w:rPr>
                <w:sz w:val="20"/>
                <w:szCs w:val="20"/>
              </w:rPr>
              <w:br/>
              <w:t>Legyen tisztában az induktivitás energiáját meghatározó tényezőkkel.</w:t>
            </w:r>
            <w:r>
              <w:rPr>
                <w:sz w:val="20"/>
                <w:szCs w:val="20"/>
              </w:rPr>
              <w:br/>
              <w:t xml:space="preserve">Tudja értelmezni a </w:t>
            </w:r>
            <w:proofErr w:type="spellStart"/>
            <w:r>
              <w:rPr>
                <w:sz w:val="20"/>
                <w:szCs w:val="20"/>
              </w:rPr>
              <w:t>szkinhatás</w:t>
            </w:r>
            <w:proofErr w:type="spellEnd"/>
            <w:r>
              <w:rPr>
                <w:sz w:val="20"/>
                <w:szCs w:val="20"/>
              </w:rPr>
              <w:t xml:space="preserve"> és az örvényáramok gyakorlati </w:t>
            </w:r>
            <w:r>
              <w:rPr>
                <w:sz w:val="20"/>
                <w:szCs w:val="20"/>
              </w:rPr>
              <w:lastRenderedPageBreak/>
              <w:t>vonatkozásait.</w:t>
            </w:r>
          </w:p>
        </w:tc>
      </w:tr>
      <w:tr w:rsidR="00102027">
        <w:tc>
          <w:tcPr>
            <w:tcW w:w="2830" w:type="dxa"/>
            <w:tcBorders>
              <w:top w:val="single" w:sz="4" w:space="0" w:color="auto"/>
              <w:left w:val="single" w:sz="4" w:space="0" w:color="auto"/>
              <w:bottom w:val="single" w:sz="4" w:space="0" w:color="auto"/>
              <w:right w:val="single" w:sz="4" w:space="0" w:color="auto"/>
            </w:tcBorders>
          </w:tcPr>
          <w:p w:rsidR="00102027" w:rsidRDefault="00AC4FC5">
            <w:pPr>
              <w:ind w:left="56" w:right="56"/>
              <w:rPr>
                <w:sz w:val="20"/>
                <w:szCs w:val="20"/>
              </w:rPr>
            </w:pPr>
            <w:r>
              <w:rPr>
                <w:sz w:val="20"/>
                <w:szCs w:val="20"/>
              </w:rPr>
              <w:lastRenderedPageBreak/>
              <w:t xml:space="preserve"> 1.4. Váltakozó áramú hálózatok</w:t>
            </w:r>
          </w:p>
        </w:tc>
        <w:tc>
          <w:tcPr>
            <w:tcW w:w="5670" w:type="dxa"/>
            <w:tcBorders>
              <w:top w:val="single" w:sz="4" w:space="0" w:color="auto"/>
              <w:left w:val="single" w:sz="4" w:space="0" w:color="auto"/>
              <w:bottom w:val="single" w:sz="4" w:space="0" w:color="auto"/>
              <w:right w:val="single" w:sz="4" w:space="0" w:color="auto"/>
            </w:tcBorders>
          </w:tcPr>
          <w:p w:rsidR="00102027" w:rsidRDefault="00AC4FC5">
            <w:pPr>
              <w:rPr>
                <w:sz w:val="20"/>
                <w:szCs w:val="20"/>
              </w:rPr>
            </w:pPr>
            <w:r>
              <w:rPr>
                <w:sz w:val="20"/>
                <w:szCs w:val="20"/>
              </w:rPr>
              <w:t xml:space="preserve"> </w:t>
            </w:r>
          </w:p>
        </w:tc>
        <w:tc>
          <w:tcPr>
            <w:tcW w:w="5670" w:type="dxa"/>
            <w:tcBorders>
              <w:top w:val="single" w:sz="4" w:space="0" w:color="auto"/>
              <w:left w:val="single" w:sz="4" w:space="0" w:color="auto"/>
              <w:bottom w:val="single" w:sz="4" w:space="0" w:color="auto"/>
              <w:right w:val="single" w:sz="4" w:space="0" w:color="auto"/>
            </w:tcBorders>
          </w:tcPr>
          <w:p w:rsidR="00102027" w:rsidRDefault="00AC4FC5">
            <w:pPr>
              <w:rPr>
                <w:sz w:val="20"/>
                <w:szCs w:val="20"/>
              </w:rPr>
            </w:pPr>
            <w:r>
              <w:rPr>
                <w:sz w:val="20"/>
                <w:szCs w:val="20"/>
              </w:rPr>
              <w:t xml:space="preserve"> </w:t>
            </w:r>
          </w:p>
        </w:tc>
      </w:tr>
      <w:tr w:rsidR="00102027">
        <w:tc>
          <w:tcPr>
            <w:tcW w:w="2830" w:type="dxa"/>
            <w:tcBorders>
              <w:top w:val="single" w:sz="4" w:space="0" w:color="auto"/>
              <w:left w:val="single" w:sz="4" w:space="0" w:color="auto"/>
              <w:bottom w:val="single" w:sz="4" w:space="0" w:color="auto"/>
              <w:right w:val="single" w:sz="4" w:space="0" w:color="auto"/>
            </w:tcBorders>
          </w:tcPr>
          <w:p w:rsidR="00102027" w:rsidRDefault="00AC4FC5">
            <w:pPr>
              <w:ind w:left="56" w:right="56"/>
              <w:rPr>
                <w:sz w:val="20"/>
                <w:szCs w:val="20"/>
              </w:rPr>
            </w:pPr>
            <w:r>
              <w:rPr>
                <w:sz w:val="20"/>
                <w:szCs w:val="20"/>
              </w:rPr>
              <w:t xml:space="preserve"> 1.4.1. Szinuszosan váltakozó mennyiségek jellemzői</w:t>
            </w:r>
          </w:p>
        </w:tc>
        <w:tc>
          <w:tcPr>
            <w:tcW w:w="5670" w:type="dxa"/>
            <w:tcBorders>
              <w:top w:val="single" w:sz="4" w:space="0" w:color="auto"/>
              <w:left w:val="single" w:sz="4" w:space="0" w:color="auto"/>
              <w:bottom w:val="single" w:sz="4" w:space="0" w:color="auto"/>
              <w:right w:val="single" w:sz="4" w:space="0" w:color="auto"/>
            </w:tcBorders>
          </w:tcPr>
          <w:p w:rsidR="00102027" w:rsidRDefault="00AC4FC5">
            <w:pPr>
              <w:ind w:left="56" w:right="56"/>
              <w:rPr>
                <w:sz w:val="20"/>
                <w:szCs w:val="20"/>
              </w:rPr>
            </w:pPr>
            <w:r>
              <w:rPr>
                <w:sz w:val="20"/>
                <w:szCs w:val="20"/>
              </w:rPr>
              <w:t xml:space="preserve"> Tudja ismertetni és értelmezni a szinuszos váltakozó mennyiség jellemzőit (amplitúdó, frekvencia, körfrekvencia, periódus idő, pillanatnyi érték, fázisszög). </w:t>
            </w:r>
            <w:r>
              <w:rPr>
                <w:sz w:val="20"/>
                <w:szCs w:val="20"/>
              </w:rPr>
              <w:br/>
              <w:t>Ismerje a váltakozó mennyiségek ábrázolási módszereit (idődiagram, vektordiagram).</w:t>
            </w:r>
            <w:r>
              <w:rPr>
                <w:sz w:val="20"/>
                <w:szCs w:val="20"/>
              </w:rPr>
              <w:br/>
              <w:t>Legyen képes különböző fázishelyzetű feszültségek, vagy áramok vektorábrával történő ábrázolására és összegzésére.</w:t>
            </w:r>
            <w:r>
              <w:rPr>
                <w:sz w:val="20"/>
                <w:szCs w:val="20"/>
              </w:rPr>
              <w:br/>
              <w:t>Tudja értelmezni és kiszámítani a váltakozó mennyiség középértékeit.</w:t>
            </w:r>
            <w:r>
              <w:rPr>
                <w:sz w:val="20"/>
                <w:szCs w:val="20"/>
              </w:rPr>
              <w:br/>
              <w:t>Ismerje az ohmos ellenállás, a kondenzátor és a tekercs viselkedését váltakozó áramú körben (Feszültség és áram fázishelyzete).</w:t>
            </w:r>
            <w:r>
              <w:rPr>
                <w:sz w:val="20"/>
                <w:szCs w:val="20"/>
              </w:rPr>
              <w:br/>
              <w:t xml:space="preserve">Legyen tisztában az induktív és a kapacitív </w:t>
            </w:r>
            <w:proofErr w:type="spellStart"/>
            <w:r>
              <w:rPr>
                <w:sz w:val="20"/>
                <w:szCs w:val="20"/>
              </w:rPr>
              <w:t>reaktancia</w:t>
            </w:r>
            <w:proofErr w:type="spellEnd"/>
            <w:r>
              <w:rPr>
                <w:sz w:val="20"/>
                <w:szCs w:val="20"/>
              </w:rPr>
              <w:t xml:space="preserve">, az impedancia és az </w:t>
            </w:r>
            <w:proofErr w:type="spellStart"/>
            <w:r>
              <w:rPr>
                <w:sz w:val="20"/>
                <w:szCs w:val="20"/>
              </w:rPr>
              <w:t>admittancia</w:t>
            </w:r>
            <w:proofErr w:type="spellEnd"/>
            <w:r>
              <w:rPr>
                <w:sz w:val="20"/>
                <w:szCs w:val="20"/>
              </w:rPr>
              <w:t xml:space="preserve"> fogalmával.</w:t>
            </w:r>
            <w:r>
              <w:rPr>
                <w:sz w:val="20"/>
                <w:szCs w:val="20"/>
              </w:rPr>
              <w:br/>
              <w:t xml:space="preserve">Tudja kiszámítani a kapacitív és az induktív </w:t>
            </w:r>
            <w:proofErr w:type="spellStart"/>
            <w:r>
              <w:rPr>
                <w:sz w:val="20"/>
                <w:szCs w:val="20"/>
              </w:rPr>
              <w:t>reaktancia</w:t>
            </w:r>
            <w:proofErr w:type="spellEnd"/>
            <w:r>
              <w:rPr>
                <w:sz w:val="20"/>
                <w:szCs w:val="20"/>
              </w:rPr>
              <w:t xml:space="preserve"> értékét az alkatrész jellemzőkből és a frekvenciából.</w:t>
            </w:r>
          </w:p>
        </w:tc>
        <w:tc>
          <w:tcPr>
            <w:tcW w:w="5670" w:type="dxa"/>
            <w:tcBorders>
              <w:top w:val="single" w:sz="4" w:space="0" w:color="auto"/>
              <w:left w:val="single" w:sz="4" w:space="0" w:color="auto"/>
              <w:bottom w:val="single" w:sz="4" w:space="0" w:color="auto"/>
              <w:right w:val="single" w:sz="4" w:space="0" w:color="auto"/>
            </w:tcBorders>
          </w:tcPr>
          <w:p w:rsidR="00102027" w:rsidRDefault="00AC4FC5">
            <w:pPr>
              <w:rPr>
                <w:sz w:val="20"/>
                <w:szCs w:val="20"/>
              </w:rPr>
            </w:pPr>
            <w:r>
              <w:rPr>
                <w:sz w:val="20"/>
                <w:szCs w:val="20"/>
              </w:rPr>
              <w:t xml:space="preserve"> </w:t>
            </w:r>
          </w:p>
        </w:tc>
      </w:tr>
      <w:tr w:rsidR="00102027">
        <w:tc>
          <w:tcPr>
            <w:tcW w:w="2830" w:type="dxa"/>
            <w:tcBorders>
              <w:top w:val="single" w:sz="4" w:space="0" w:color="auto"/>
              <w:left w:val="single" w:sz="4" w:space="0" w:color="auto"/>
              <w:bottom w:val="single" w:sz="4" w:space="0" w:color="auto"/>
              <w:right w:val="single" w:sz="4" w:space="0" w:color="auto"/>
            </w:tcBorders>
          </w:tcPr>
          <w:p w:rsidR="00102027" w:rsidRDefault="00AC4FC5">
            <w:pPr>
              <w:ind w:left="56" w:right="56"/>
              <w:rPr>
                <w:sz w:val="20"/>
                <w:szCs w:val="20"/>
              </w:rPr>
            </w:pPr>
            <w:r>
              <w:rPr>
                <w:sz w:val="20"/>
                <w:szCs w:val="20"/>
              </w:rPr>
              <w:t xml:space="preserve"> 1.4.2. Váltakozó áramú hálózatok számítási módszerei</w:t>
            </w:r>
          </w:p>
        </w:tc>
        <w:tc>
          <w:tcPr>
            <w:tcW w:w="5670" w:type="dxa"/>
            <w:tcBorders>
              <w:top w:val="single" w:sz="4" w:space="0" w:color="auto"/>
              <w:left w:val="single" w:sz="4" w:space="0" w:color="auto"/>
              <w:bottom w:val="single" w:sz="4" w:space="0" w:color="auto"/>
              <w:right w:val="single" w:sz="4" w:space="0" w:color="auto"/>
            </w:tcBorders>
          </w:tcPr>
          <w:p w:rsidR="00102027" w:rsidRDefault="00AC4FC5">
            <w:pPr>
              <w:ind w:left="56" w:right="56"/>
              <w:rPr>
                <w:sz w:val="20"/>
                <w:szCs w:val="20"/>
              </w:rPr>
            </w:pPr>
            <w:r>
              <w:rPr>
                <w:sz w:val="20"/>
                <w:szCs w:val="20"/>
              </w:rPr>
              <w:t xml:space="preserve"> Legyen képes felrajzolni a soros RL, RC és RLC, illetve a párhuzamos RL, R C és RLC áramkörök feszültség-áram vektorábráit.</w:t>
            </w:r>
            <w:r>
              <w:rPr>
                <w:sz w:val="20"/>
                <w:szCs w:val="20"/>
              </w:rPr>
              <w:br/>
              <w:t xml:space="preserve">Legyen képes számításokat elvégezni soros és párhuzamos RL, RC és RLC áramkörökön a vektorábrák segítségével (Részfeszültségek, ágáramok, fázisszög). </w:t>
            </w:r>
            <w:r>
              <w:rPr>
                <w:sz w:val="20"/>
                <w:szCs w:val="20"/>
              </w:rPr>
              <w:br/>
              <w:t xml:space="preserve">Legyen képes felrajzolni a soros RL, RC és RLC impedancia, illetve a párhuzamos RL, RC és RLC áramkörökre </w:t>
            </w:r>
            <w:proofErr w:type="spellStart"/>
            <w:r>
              <w:rPr>
                <w:sz w:val="20"/>
                <w:szCs w:val="20"/>
              </w:rPr>
              <w:t>admittancia</w:t>
            </w:r>
            <w:proofErr w:type="spellEnd"/>
            <w:r>
              <w:rPr>
                <w:sz w:val="20"/>
                <w:szCs w:val="20"/>
              </w:rPr>
              <w:t xml:space="preserve"> vektorábráit.</w:t>
            </w:r>
            <w:r>
              <w:rPr>
                <w:sz w:val="20"/>
                <w:szCs w:val="20"/>
              </w:rPr>
              <w:br/>
              <w:t xml:space="preserve">Tudja meghatározni az eredő impedanciát vagy </w:t>
            </w:r>
            <w:proofErr w:type="spellStart"/>
            <w:r>
              <w:rPr>
                <w:sz w:val="20"/>
                <w:szCs w:val="20"/>
              </w:rPr>
              <w:t>admittanciát</w:t>
            </w:r>
            <w:proofErr w:type="spellEnd"/>
            <w:r>
              <w:rPr>
                <w:sz w:val="20"/>
                <w:szCs w:val="20"/>
              </w:rPr>
              <w:t xml:space="preserve"> és a fázisszöget.</w:t>
            </w:r>
            <w:r>
              <w:rPr>
                <w:sz w:val="20"/>
                <w:szCs w:val="20"/>
              </w:rPr>
              <w:br/>
              <w:t>Legyen képes az RL és RC kapcsolások határfrekvenciáinak számítására.</w:t>
            </w:r>
            <w:r>
              <w:rPr>
                <w:sz w:val="20"/>
                <w:szCs w:val="20"/>
              </w:rPr>
              <w:br/>
              <w:t>Tudja értelmezni a látszólagos a hatásos és a meddő teljesítmény fogalmát és mértékegységeit.</w:t>
            </w:r>
            <w:r>
              <w:rPr>
                <w:sz w:val="20"/>
                <w:szCs w:val="20"/>
              </w:rPr>
              <w:br/>
              <w:t>Legyen képes felrajzolni a soros RL, RC és RLC, illetve a párhuzamos RL, RC és RLC áramkörök teljesítmény- vektorábráit.</w:t>
            </w:r>
            <w:r>
              <w:rPr>
                <w:sz w:val="20"/>
                <w:szCs w:val="20"/>
              </w:rPr>
              <w:br/>
              <w:t xml:space="preserve">Tudjon számításokat végezni a teljesítményekkel kapcsolatban, </w:t>
            </w:r>
            <w:r>
              <w:rPr>
                <w:sz w:val="20"/>
                <w:szCs w:val="20"/>
              </w:rPr>
              <w:lastRenderedPageBreak/>
              <w:t xml:space="preserve">ismerje a teljesítménytényező fogalmát. </w:t>
            </w:r>
            <w:r>
              <w:rPr>
                <w:sz w:val="20"/>
                <w:szCs w:val="20"/>
              </w:rPr>
              <w:br/>
              <w:t>Tudja értelmezni a tekercsek jósági tényezőjét és a</w:t>
            </w:r>
            <w:r>
              <w:rPr>
                <w:sz w:val="20"/>
                <w:szCs w:val="20"/>
              </w:rPr>
              <w:br/>
              <w:t>kondenzátorok veszteségi tényezőjét.</w:t>
            </w:r>
            <w:r>
              <w:rPr>
                <w:sz w:val="20"/>
                <w:szCs w:val="20"/>
              </w:rPr>
              <w:br/>
              <w:t>Legyen képes soros és párhuzamos veszteségi ellenállást számolni.</w:t>
            </w:r>
            <w:r>
              <w:rPr>
                <w:sz w:val="20"/>
                <w:szCs w:val="20"/>
              </w:rPr>
              <w:br/>
              <w:t>Ismerje a rezgőkörök fogalmát, valamint tudja felrajzolni a soros és a párhuzamos rezgőkörök rezonanciagörbéit.</w:t>
            </w:r>
            <w:r>
              <w:rPr>
                <w:sz w:val="20"/>
                <w:szCs w:val="20"/>
              </w:rPr>
              <w:br/>
              <w:t>Legyen képes definiálni a rezonancia frekvenciát, a veszteségi ellenállást, a jósági tényezőt, a rezonancia impedanciát, a sávszélességet.</w:t>
            </w:r>
            <w:r>
              <w:rPr>
                <w:sz w:val="20"/>
                <w:szCs w:val="20"/>
              </w:rPr>
              <w:br/>
              <w:t>Tudjon terheletlen soros és párhuzamos rezgőkörrel kapcsolatos számításokat végezni.</w:t>
            </w:r>
            <w:r>
              <w:rPr>
                <w:sz w:val="20"/>
                <w:szCs w:val="20"/>
              </w:rPr>
              <w:br/>
              <w:t>Tudja kifejteni a rezgőkörök gyakorlati alkalmazásának lehetőségeit.</w:t>
            </w:r>
          </w:p>
        </w:tc>
        <w:tc>
          <w:tcPr>
            <w:tcW w:w="5670" w:type="dxa"/>
            <w:tcBorders>
              <w:top w:val="single" w:sz="4" w:space="0" w:color="auto"/>
              <w:left w:val="single" w:sz="4" w:space="0" w:color="auto"/>
              <w:bottom w:val="single" w:sz="4" w:space="0" w:color="auto"/>
              <w:right w:val="single" w:sz="4" w:space="0" w:color="auto"/>
            </w:tcBorders>
          </w:tcPr>
          <w:p w:rsidR="00102027" w:rsidRDefault="00AC4FC5">
            <w:pPr>
              <w:ind w:left="56" w:right="56"/>
              <w:rPr>
                <w:sz w:val="20"/>
                <w:szCs w:val="20"/>
              </w:rPr>
            </w:pPr>
            <w:r>
              <w:rPr>
                <w:sz w:val="20"/>
                <w:szCs w:val="20"/>
              </w:rPr>
              <w:lastRenderedPageBreak/>
              <w:t xml:space="preserve"> Legyen képes vegyes kapcsolású RLC áramkörök vektorábráinak megszerkesztésére.</w:t>
            </w:r>
            <w:r>
              <w:rPr>
                <w:sz w:val="20"/>
                <w:szCs w:val="20"/>
              </w:rPr>
              <w:br/>
              <w:t>Tudja ábrázolni a soros és a párhuzamos RL, RC és RLC áramkörök impedanciájának és fázisszögének frekvenciafüggését.</w:t>
            </w:r>
            <w:r>
              <w:rPr>
                <w:sz w:val="20"/>
                <w:szCs w:val="20"/>
              </w:rPr>
              <w:br/>
              <w:t xml:space="preserve">Tudja felrajzolni és értelmezni az alul- és </w:t>
            </w:r>
            <w:proofErr w:type="spellStart"/>
            <w:r>
              <w:rPr>
                <w:sz w:val="20"/>
                <w:szCs w:val="20"/>
              </w:rPr>
              <w:t>felüláteresztő</w:t>
            </w:r>
            <w:proofErr w:type="spellEnd"/>
            <w:r>
              <w:rPr>
                <w:sz w:val="20"/>
                <w:szCs w:val="20"/>
              </w:rPr>
              <w:t xml:space="preserve"> szűrő kapcsolásokat és átviteli jelleggörbéiket.</w:t>
            </w:r>
            <w:r>
              <w:rPr>
                <w:sz w:val="20"/>
                <w:szCs w:val="20"/>
              </w:rPr>
              <w:br/>
              <w:t>Tudja ismertetni a fázisjavítás fogalmát, módszerét és megvalósítását.</w:t>
            </w:r>
            <w:r>
              <w:rPr>
                <w:sz w:val="20"/>
                <w:szCs w:val="20"/>
              </w:rPr>
              <w:br/>
              <w:t xml:space="preserve">Legyen képes terhelt rezgőkör jellemzőinek meghatározására (terhelt jósági tényező, terhelt sávszélesség). </w:t>
            </w:r>
          </w:p>
        </w:tc>
      </w:tr>
      <w:tr w:rsidR="00102027">
        <w:tc>
          <w:tcPr>
            <w:tcW w:w="2830" w:type="dxa"/>
            <w:tcBorders>
              <w:top w:val="single" w:sz="4" w:space="0" w:color="auto"/>
              <w:left w:val="single" w:sz="4" w:space="0" w:color="auto"/>
              <w:bottom w:val="single" w:sz="4" w:space="0" w:color="auto"/>
              <w:right w:val="single" w:sz="4" w:space="0" w:color="auto"/>
            </w:tcBorders>
          </w:tcPr>
          <w:p w:rsidR="00102027" w:rsidRDefault="00AC4FC5">
            <w:pPr>
              <w:ind w:left="56" w:right="56"/>
              <w:rPr>
                <w:sz w:val="20"/>
                <w:szCs w:val="20"/>
              </w:rPr>
            </w:pPr>
            <w:r>
              <w:rPr>
                <w:sz w:val="20"/>
                <w:szCs w:val="20"/>
              </w:rPr>
              <w:lastRenderedPageBreak/>
              <w:t xml:space="preserve"> 1.4.3. Többfázisú hálózatok és gyakorlati alkalmazásuk</w:t>
            </w:r>
          </w:p>
        </w:tc>
        <w:tc>
          <w:tcPr>
            <w:tcW w:w="5670" w:type="dxa"/>
            <w:tcBorders>
              <w:top w:val="single" w:sz="4" w:space="0" w:color="auto"/>
              <w:left w:val="single" w:sz="4" w:space="0" w:color="auto"/>
              <w:bottom w:val="single" w:sz="4" w:space="0" w:color="auto"/>
              <w:right w:val="single" w:sz="4" w:space="0" w:color="auto"/>
            </w:tcBorders>
          </w:tcPr>
          <w:p w:rsidR="00102027" w:rsidRDefault="00AC4FC5">
            <w:pPr>
              <w:ind w:left="56" w:right="56"/>
              <w:rPr>
                <w:sz w:val="20"/>
                <w:szCs w:val="20"/>
              </w:rPr>
            </w:pPr>
            <w:r>
              <w:rPr>
                <w:sz w:val="20"/>
                <w:szCs w:val="20"/>
              </w:rPr>
              <w:t xml:space="preserve"> Tudja értelmezni a háromfázisú rendszer fogalmát, jellemzőit (fázistekercsek, fázis feszültségek, vonali feszültségek, teljesítmény, csillagpont, csillagkapcsolás, háromszögkapcsolás, szimmetrikus és aszimmetrikus terhelés).</w:t>
            </w:r>
            <w:r>
              <w:rPr>
                <w:sz w:val="20"/>
                <w:szCs w:val="20"/>
              </w:rPr>
              <w:br/>
              <w:t>Ismerje a háromfázisú rendszer előnyeit és gyakorlati alkalmazásait.</w:t>
            </w:r>
          </w:p>
        </w:tc>
        <w:tc>
          <w:tcPr>
            <w:tcW w:w="5670" w:type="dxa"/>
            <w:tcBorders>
              <w:top w:val="single" w:sz="4" w:space="0" w:color="auto"/>
              <w:left w:val="single" w:sz="4" w:space="0" w:color="auto"/>
              <w:bottom w:val="single" w:sz="4" w:space="0" w:color="auto"/>
              <w:right w:val="single" w:sz="4" w:space="0" w:color="auto"/>
            </w:tcBorders>
          </w:tcPr>
          <w:p w:rsidR="00102027" w:rsidRDefault="00AC4FC5">
            <w:pPr>
              <w:ind w:left="56" w:right="56"/>
              <w:rPr>
                <w:sz w:val="20"/>
                <w:szCs w:val="20"/>
              </w:rPr>
            </w:pPr>
            <w:r>
              <w:rPr>
                <w:sz w:val="20"/>
                <w:szCs w:val="20"/>
              </w:rPr>
              <w:t xml:space="preserve"> Tudja ismertetni a forgó mágneses mező fogalmát és jellemzőit.</w:t>
            </w:r>
          </w:p>
        </w:tc>
      </w:tr>
      <w:tr w:rsidR="00102027">
        <w:tc>
          <w:tcPr>
            <w:tcW w:w="2830" w:type="dxa"/>
            <w:tcBorders>
              <w:top w:val="single" w:sz="4" w:space="0" w:color="auto"/>
              <w:left w:val="single" w:sz="4" w:space="0" w:color="auto"/>
              <w:bottom w:val="single" w:sz="4" w:space="0" w:color="auto"/>
              <w:right w:val="single" w:sz="4" w:space="0" w:color="auto"/>
            </w:tcBorders>
          </w:tcPr>
          <w:p w:rsidR="00102027" w:rsidRDefault="00AC4FC5">
            <w:pPr>
              <w:ind w:left="56" w:right="56"/>
              <w:rPr>
                <w:sz w:val="20"/>
                <w:szCs w:val="20"/>
              </w:rPr>
            </w:pPr>
            <w:r>
              <w:rPr>
                <w:sz w:val="20"/>
                <w:szCs w:val="20"/>
              </w:rPr>
              <w:t xml:space="preserve"> 1.5. Villamos gépek</w:t>
            </w:r>
          </w:p>
        </w:tc>
        <w:tc>
          <w:tcPr>
            <w:tcW w:w="5670" w:type="dxa"/>
            <w:tcBorders>
              <w:top w:val="single" w:sz="4" w:space="0" w:color="auto"/>
              <w:left w:val="single" w:sz="4" w:space="0" w:color="auto"/>
              <w:bottom w:val="single" w:sz="4" w:space="0" w:color="auto"/>
              <w:right w:val="single" w:sz="4" w:space="0" w:color="auto"/>
            </w:tcBorders>
          </w:tcPr>
          <w:p w:rsidR="00102027" w:rsidRDefault="00AC4FC5">
            <w:pPr>
              <w:rPr>
                <w:sz w:val="20"/>
                <w:szCs w:val="20"/>
              </w:rPr>
            </w:pPr>
            <w:r>
              <w:rPr>
                <w:sz w:val="20"/>
                <w:szCs w:val="20"/>
              </w:rPr>
              <w:t xml:space="preserve"> </w:t>
            </w:r>
          </w:p>
        </w:tc>
        <w:tc>
          <w:tcPr>
            <w:tcW w:w="5670" w:type="dxa"/>
            <w:tcBorders>
              <w:top w:val="single" w:sz="4" w:space="0" w:color="auto"/>
              <w:left w:val="single" w:sz="4" w:space="0" w:color="auto"/>
              <w:bottom w:val="single" w:sz="4" w:space="0" w:color="auto"/>
              <w:right w:val="single" w:sz="4" w:space="0" w:color="auto"/>
            </w:tcBorders>
          </w:tcPr>
          <w:p w:rsidR="00102027" w:rsidRDefault="00AC4FC5">
            <w:pPr>
              <w:rPr>
                <w:sz w:val="20"/>
                <w:szCs w:val="20"/>
              </w:rPr>
            </w:pPr>
            <w:r>
              <w:rPr>
                <w:sz w:val="20"/>
                <w:szCs w:val="20"/>
              </w:rPr>
              <w:t xml:space="preserve"> </w:t>
            </w:r>
          </w:p>
        </w:tc>
      </w:tr>
      <w:tr w:rsidR="00102027">
        <w:tc>
          <w:tcPr>
            <w:tcW w:w="2830" w:type="dxa"/>
            <w:tcBorders>
              <w:top w:val="single" w:sz="4" w:space="0" w:color="auto"/>
              <w:left w:val="single" w:sz="4" w:space="0" w:color="auto"/>
              <w:bottom w:val="single" w:sz="4" w:space="0" w:color="auto"/>
              <w:right w:val="single" w:sz="4" w:space="0" w:color="auto"/>
            </w:tcBorders>
          </w:tcPr>
          <w:p w:rsidR="00102027" w:rsidRDefault="00AC4FC5">
            <w:pPr>
              <w:ind w:left="56" w:right="56"/>
              <w:rPr>
                <w:sz w:val="20"/>
                <w:szCs w:val="20"/>
              </w:rPr>
            </w:pPr>
            <w:r>
              <w:rPr>
                <w:sz w:val="20"/>
                <w:szCs w:val="20"/>
              </w:rPr>
              <w:t xml:space="preserve"> 1.5.1. Villamos gépek jellemzői</w:t>
            </w:r>
          </w:p>
        </w:tc>
        <w:tc>
          <w:tcPr>
            <w:tcW w:w="5670" w:type="dxa"/>
            <w:tcBorders>
              <w:top w:val="single" w:sz="4" w:space="0" w:color="auto"/>
              <w:left w:val="single" w:sz="4" w:space="0" w:color="auto"/>
              <w:bottom w:val="single" w:sz="4" w:space="0" w:color="auto"/>
              <w:right w:val="single" w:sz="4" w:space="0" w:color="auto"/>
            </w:tcBorders>
          </w:tcPr>
          <w:p w:rsidR="00102027" w:rsidRDefault="00AC4FC5">
            <w:pPr>
              <w:ind w:left="56" w:right="56"/>
              <w:rPr>
                <w:sz w:val="20"/>
                <w:szCs w:val="20"/>
              </w:rPr>
            </w:pPr>
            <w:r>
              <w:rPr>
                <w:sz w:val="20"/>
                <w:szCs w:val="20"/>
              </w:rPr>
              <w:t xml:space="preserve"> Ismerje a villamos gépek fogalmát és csoportosításának lehetséges módját (transzformátorok, motorok, </w:t>
            </w:r>
            <w:proofErr w:type="gramStart"/>
            <w:r>
              <w:rPr>
                <w:sz w:val="20"/>
                <w:szCs w:val="20"/>
              </w:rPr>
              <w:t>generátorok, egyenáramú</w:t>
            </w:r>
            <w:proofErr w:type="gramEnd"/>
            <w:r>
              <w:rPr>
                <w:sz w:val="20"/>
                <w:szCs w:val="20"/>
              </w:rPr>
              <w:t>, váltakozó áramú).</w:t>
            </w:r>
          </w:p>
        </w:tc>
        <w:tc>
          <w:tcPr>
            <w:tcW w:w="5670" w:type="dxa"/>
            <w:tcBorders>
              <w:top w:val="single" w:sz="4" w:space="0" w:color="auto"/>
              <w:left w:val="single" w:sz="4" w:space="0" w:color="auto"/>
              <w:bottom w:val="single" w:sz="4" w:space="0" w:color="auto"/>
              <w:right w:val="single" w:sz="4" w:space="0" w:color="auto"/>
            </w:tcBorders>
          </w:tcPr>
          <w:p w:rsidR="00102027" w:rsidRDefault="00AC4FC5">
            <w:pPr>
              <w:rPr>
                <w:sz w:val="20"/>
                <w:szCs w:val="20"/>
              </w:rPr>
            </w:pPr>
            <w:r>
              <w:rPr>
                <w:sz w:val="20"/>
                <w:szCs w:val="20"/>
              </w:rPr>
              <w:t xml:space="preserve"> </w:t>
            </w:r>
          </w:p>
        </w:tc>
      </w:tr>
      <w:tr w:rsidR="00102027">
        <w:tc>
          <w:tcPr>
            <w:tcW w:w="2830" w:type="dxa"/>
            <w:tcBorders>
              <w:top w:val="single" w:sz="4" w:space="0" w:color="auto"/>
              <w:left w:val="single" w:sz="4" w:space="0" w:color="auto"/>
              <w:bottom w:val="single" w:sz="4" w:space="0" w:color="auto"/>
              <w:right w:val="single" w:sz="4" w:space="0" w:color="auto"/>
            </w:tcBorders>
          </w:tcPr>
          <w:p w:rsidR="00102027" w:rsidRDefault="00AC4FC5">
            <w:pPr>
              <w:ind w:left="56" w:right="56"/>
              <w:rPr>
                <w:sz w:val="20"/>
                <w:szCs w:val="20"/>
              </w:rPr>
            </w:pPr>
            <w:r>
              <w:rPr>
                <w:sz w:val="20"/>
                <w:szCs w:val="20"/>
              </w:rPr>
              <w:t xml:space="preserve"> 1.5.2. Transzformátorok</w:t>
            </w:r>
          </w:p>
        </w:tc>
        <w:tc>
          <w:tcPr>
            <w:tcW w:w="5670" w:type="dxa"/>
            <w:tcBorders>
              <w:top w:val="single" w:sz="4" w:space="0" w:color="auto"/>
              <w:left w:val="single" w:sz="4" w:space="0" w:color="auto"/>
              <w:bottom w:val="single" w:sz="4" w:space="0" w:color="auto"/>
              <w:right w:val="single" w:sz="4" w:space="0" w:color="auto"/>
            </w:tcBorders>
          </w:tcPr>
          <w:p w:rsidR="00102027" w:rsidRDefault="00AC4FC5">
            <w:pPr>
              <w:ind w:left="56" w:right="56"/>
              <w:rPr>
                <w:sz w:val="20"/>
                <w:szCs w:val="20"/>
              </w:rPr>
            </w:pPr>
            <w:r>
              <w:rPr>
                <w:sz w:val="20"/>
                <w:szCs w:val="20"/>
              </w:rPr>
              <w:t xml:space="preserve"> Ismerje a transzformátor elvi felépítését, az ideális transzformátor működését</w:t>
            </w:r>
            <w:r>
              <w:rPr>
                <w:sz w:val="20"/>
                <w:szCs w:val="20"/>
              </w:rPr>
              <w:br/>
              <w:t xml:space="preserve">Legyen tisztában a transzformátor fontosabb műszaki jellemzőivel (áttététel, hatásfok, polaritás-jelölések). </w:t>
            </w:r>
            <w:r>
              <w:rPr>
                <w:sz w:val="20"/>
                <w:szCs w:val="20"/>
              </w:rPr>
              <w:br/>
              <w:t>Ismerje a transzformátor működését terhelés mellett és terhelés nélkül.</w:t>
            </w:r>
          </w:p>
        </w:tc>
        <w:tc>
          <w:tcPr>
            <w:tcW w:w="5670" w:type="dxa"/>
            <w:tcBorders>
              <w:top w:val="single" w:sz="4" w:space="0" w:color="auto"/>
              <w:left w:val="single" w:sz="4" w:space="0" w:color="auto"/>
              <w:bottom w:val="single" w:sz="4" w:space="0" w:color="auto"/>
              <w:right w:val="single" w:sz="4" w:space="0" w:color="auto"/>
            </w:tcBorders>
          </w:tcPr>
          <w:p w:rsidR="00102027" w:rsidRDefault="00AC4FC5">
            <w:pPr>
              <w:rPr>
                <w:sz w:val="20"/>
                <w:szCs w:val="20"/>
              </w:rPr>
            </w:pPr>
            <w:r>
              <w:rPr>
                <w:sz w:val="20"/>
                <w:szCs w:val="20"/>
              </w:rPr>
              <w:t xml:space="preserve"> </w:t>
            </w:r>
          </w:p>
        </w:tc>
      </w:tr>
      <w:tr w:rsidR="00102027">
        <w:tc>
          <w:tcPr>
            <w:tcW w:w="2830" w:type="dxa"/>
            <w:tcBorders>
              <w:top w:val="single" w:sz="4" w:space="0" w:color="auto"/>
              <w:left w:val="single" w:sz="4" w:space="0" w:color="auto"/>
              <w:bottom w:val="single" w:sz="4" w:space="0" w:color="auto"/>
              <w:right w:val="single" w:sz="4" w:space="0" w:color="auto"/>
            </w:tcBorders>
          </w:tcPr>
          <w:p w:rsidR="00102027" w:rsidRDefault="00AC4FC5">
            <w:pPr>
              <w:ind w:left="56" w:right="56"/>
              <w:rPr>
                <w:sz w:val="20"/>
                <w:szCs w:val="20"/>
              </w:rPr>
            </w:pPr>
            <w:r>
              <w:rPr>
                <w:sz w:val="20"/>
                <w:szCs w:val="20"/>
              </w:rPr>
              <w:t xml:space="preserve"> 1.5.3. Egyenáramú forgógépek</w:t>
            </w:r>
          </w:p>
        </w:tc>
        <w:tc>
          <w:tcPr>
            <w:tcW w:w="5670" w:type="dxa"/>
            <w:tcBorders>
              <w:top w:val="single" w:sz="4" w:space="0" w:color="auto"/>
              <w:left w:val="single" w:sz="4" w:space="0" w:color="auto"/>
              <w:bottom w:val="single" w:sz="4" w:space="0" w:color="auto"/>
              <w:right w:val="single" w:sz="4" w:space="0" w:color="auto"/>
            </w:tcBorders>
          </w:tcPr>
          <w:p w:rsidR="00102027" w:rsidRDefault="00AC4FC5">
            <w:pPr>
              <w:ind w:left="56" w:right="56"/>
              <w:rPr>
                <w:sz w:val="20"/>
                <w:szCs w:val="20"/>
              </w:rPr>
            </w:pPr>
            <w:r>
              <w:rPr>
                <w:sz w:val="20"/>
                <w:szCs w:val="20"/>
              </w:rPr>
              <w:t xml:space="preserve"> Ismerje az egyenáramú generátor működését és gerjesztési lehetőségeit.</w:t>
            </w:r>
            <w:r>
              <w:rPr>
                <w:sz w:val="20"/>
                <w:szCs w:val="20"/>
              </w:rPr>
              <w:br/>
              <w:t>Ismerje az egyenáramú motor szerkezeti felépítését, működését és gerjesztési lehetőségeit.</w:t>
            </w:r>
          </w:p>
        </w:tc>
        <w:tc>
          <w:tcPr>
            <w:tcW w:w="5670" w:type="dxa"/>
            <w:tcBorders>
              <w:top w:val="single" w:sz="4" w:space="0" w:color="auto"/>
              <w:left w:val="single" w:sz="4" w:space="0" w:color="auto"/>
              <w:bottom w:val="single" w:sz="4" w:space="0" w:color="auto"/>
              <w:right w:val="single" w:sz="4" w:space="0" w:color="auto"/>
            </w:tcBorders>
          </w:tcPr>
          <w:p w:rsidR="00102027" w:rsidRDefault="00AC4FC5">
            <w:pPr>
              <w:rPr>
                <w:sz w:val="20"/>
                <w:szCs w:val="20"/>
              </w:rPr>
            </w:pPr>
            <w:r>
              <w:rPr>
                <w:sz w:val="20"/>
                <w:szCs w:val="20"/>
              </w:rPr>
              <w:t xml:space="preserve"> </w:t>
            </w:r>
          </w:p>
        </w:tc>
      </w:tr>
      <w:tr w:rsidR="00102027">
        <w:tc>
          <w:tcPr>
            <w:tcW w:w="2830" w:type="dxa"/>
            <w:tcBorders>
              <w:top w:val="single" w:sz="4" w:space="0" w:color="auto"/>
              <w:left w:val="single" w:sz="4" w:space="0" w:color="auto"/>
              <w:bottom w:val="single" w:sz="4" w:space="0" w:color="auto"/>
              <w:right w:val="single" w:sz="4" w:space="0" w:color="auto"/>
            </w:tcBorders>
          </w:tcPr>
          <w:p w:rsidR="00102027" w:rsidRDefault="00AC4FC5">
            <w:pPr>
              <w:ind w:left="56" w:right="56"/>
              <w:rPr>
                <w:sz w:val="20"/>
                <w:szCs w:val="20"/>
              </w:rPr>
            </w:pPr>
            <w:r>
              <w:rPr>
                <w:sz w:val="20"/>
                <w:szCs w:val="20"/>
              </w:rPr>
              <w:t xml:space="preserve"> 1.5.4. Váltóáramú forgógépek</w:t>
            </w:r>
          </w:p>
        </w:tc>
        <w:tc>
          <w:tcPr>
            <w:tcW w:w="5670" w:type="dxa"/>
            <w:tcBorders>
              <w:top w:val="single" w:sz="4" w:space="0" w:color="auto"/>
              <w:left w:val="single" w:sz="4" w:space="0" w:color="auto"/>
              <w:bottom w:val="single" w:sz="4" w:space="0" w:color="auto"/>
              <w:right w:val="single" w:sz="4" w:space="0" w:color="auto"/>
            </w:tcBorders>
          </w:tcPr>
          <w:p w:rsidR="00102027" w:rsidRDefault="00AC4FC5">
            <w:pPr>
              <w:ind w:left="56" w:right="56"/>
              <w:rPr>
                <w:sz w:val="20"/>
                <w:szCs w:val="20"/>
              </w:rPr>
            </w:pPr>
            <w:r>
              <w:rPr>
                <w:sz w:val="20"/>
                <w:szCs w:val="20"/>
              </w:rPr>
              <w:t xml:space="preserve"> Ismerje a háromfázisú váltakozó áramú generátorok szerkezeti felépítését és működési elvét.</w:t>
            </w:r>
            <w:r>
              <w:rPr>
                <w:sz w:val="20"/>
                <w:szCs w:val="20"/>
              </w:rPr>
              <w:br/>
              <w:t>Ismerje a háromfázisú aszinkronmotorok szerkezeti felépítését, működési elvét.</w:t>
            </w:r>
          </w:p>
        </w:tc>
        <w:tc>
          <w:tcPr>
            <w:tcW w:w="5670" w:type="dxa"/>
            <w:tcBorders>
              <w:top w:val="single" w:sz="4" w:space="0" w:color="auto"/>
              <w:left w:val="single" w:sz="4" w:space="0" w:color="auto"/>
              <w:bottom w:val="single" w:sz="4" w:space="0" w:color="auto"/>
              <w:right w:val="single" w:sz="4" w:space="0" w:color="auto"/>
            </w:tcBorders>
          </w:tcPr>
          <w:p w:rsidR="00102027" w:rsidRDefault="00AC4FC5">
            <w:pPr>
              <w:ind w:left="56" w:right="56"/>
              <w:rPr>
                <w:sz w:val="20"/>
                <w:szCs w:val="20"/>
              </w:rPr>
            </w:pPr>
            <w:r>
              <w:rPr>
                <w:sz w:val="20"/>
                <w:szCs w:val="20"/>
              </w:rPr>
              <w:t xml:space="preserve"> Ismerje az egy-, két- és a háromfázisú váltakozó áramú generátorok szerkezeti felépítését és működési elvét. </w:t>
            </w:r>
            <w:r>
              <w:rPr>
                <w:sz w:val="20"/>
                <w:szCs w:val="20"/>
              </w:rPr>
              <w:br/>
              <w:t>Ismerje az egy- és többfázisú szinkronmotorok és aszinkronmotorok szerkezeti felépítését, működési elvét</w:t>
            </w:r>
          </w:p>
        </w:tc>
      </w:tr>
    </w:tbl>
    <w:p w:rsidR="00102027" w:rsidRDefault="00AC4FC5">
      <w:pPr>
        <w:spacing w:before="240" w:after="240"/>
        <w:ind w:firstLine="204"/>
        <w:jc w:val="both"/>
      </w:pPr>
      <w:r>
        <w:rPr>
          <w:b/>
          <w:bCs/>
          <w:i/>
          <w:iCs/>
          <w:sz w:val="28"/>
          <w:szCs w:val="28"/>
        </w:rPr>
        <w:t>2. Elektronika</w:t>
      </w:r>
    </w:p>
    <w:tbl>
      <w:tblPr>
        <w:tblW w:w="0" w:type="auto"/>
        <w:tblInd w:w="5" w:type="dxa"/>
        <w:tblLayout w:type="fixed"/>
        <w:tblCellMar>
          <w:left w:w="0" w:type="dxa"/>
          <w:right w:w="0" w:type="dxa"/>
        </w:tblCellMar>
        <w:tblLook w:val="0000" w:firstRow="0" w:lastRow="0" w:firstColumn="0" w:lastColumn="0" w:noHBand="0" w:noVBand="0"/>
      </w:tblPr>
      <w:tblGrid>
        <w:gridCol w:w="2830"/>
        <w:gridCol w:w="5670"/>
        <w:gridCol w:w="5670"/>
      </w:tblGrid>
      <w:tr w:rsidR="00102027">
        <w:tc>
          <w:tcPr>
            <w:tcW w:w="2830" w:type="dxa"/>
            <w:tcBorders>
              <w:top w:val="single" w:sz="4" w:space="0" w:color="auto"/>
              <w:left w:val="single" w:sz="4" w:space="0" w:color="auto"/>
              <w:bottom w:val="nil"/>
              <w:right w:val="single" w:sz="4" w:space="0" w:color="auto"/>
            </w:tcBorders>
          </w:tcPr>
          <w:p w:rsidR="00102027" w:rsidRDefault="00AC4FC5">
            <w:pPr>
              <w:ind w:left="56" w:right="56"/>
              <w:jc w:val="center"/>
              <w:rPr>
                <w:b/>
                <w:bCs/>
                <w:sz w:val="20"/>
                <w:szCs w:val="20"/>
              </w:rPr>
            </w:pPr>
            <w:r>
              <w:rPr>
                <w:sz w:val="20"/>
                <w:szCs w:val="20"/>
              </w:rPr>
              <w:t xml:space="preserve"> </w:t>
            </w:r>
            <w:r>
              <w:rPr>
                <w:b/>
                <w:bCs/>
                <w:sz w:val="20"/>
                <w:szCs w:val="20"/>
              </w:rPr>
              <w:t>TÉMÁK</w:t>
            </w:r>
          </w:p>
        </w:tc>
        <w:tc>
          <w:tcPr>
            <w:tcW w:w="11340" w:type="dxa"/>
            <w:gridSpan w:val="2"/>
            <w:tcBorders>
              <w:top w:val="single" w:sz="4" w:space="0" w:color="auto"/>
              <w:left w:val="single" w:sz="4" w:space="0" w:color="auto"/>
              <w:bottom w:val="single" w:sz="4" w:space="0" w:color="auto"/>
              <w:right w:val="single" w:sz="4" w:space="0" w:color="auto"/>
            </w:tcBorders>
          </w:tcPr>
          <w:p w:rsidR="00102027" w:rsidRDefault="00AC4FC5">
            <w:pPr>
              <w:ind w:left="56" w:right="56"/>
              <w:jc w:val="center"/>
              <w:rPr>
                <w:sz w:val="20"/>
                <w:szCs w:val="20"/>
              </w:rPr>
            </w:pPr>
            <w:r>
              <w:rPr>
                <w:sz w:val="20"/>
                <w:szCs w:val="20"/>
              </w:rPr>
              <w:t xml:space="preserve"> VIZSGASZINTEK</w:t>
            </w:r>
          </w:p>
        </w:tc>
      </w:tr>
      <w:tr w:rsidR="00102027">
        <w:tc>
          <w:tcPr>
            <w:tcW w:w="2830" w:type="dxa"/>
            <w:tcBorders>
              <w:top w:val="nil"/>
              <w:left w:val="single" w:sz="4" w:space="0" w:color="auto"/>
              <w:bottom w:val="single" w:sz="4" w:space="0" w:color="auto"/>
              <w:right w:val="single" w:sz="4" w:space="0" w:color="auto"/>
            </w:tcBorders>
          </w:tcPr>
          <w:p w:rsidR="00102027" w:rsidRDefault="00AC4FC5">
            <w:pPr>
              <w:rPr>
                <w:sz w:val="20"/>
                <w:szCs w:val="20"/>
              </w:rPr>
            </w:pPr>
            <w:r>
              <w:rPr>
                <w:sz w:val="20"/>
                <w:szCs w:val="20"/>
              </w:rPr>
              <w:lastRenderedPageBreak/>
              <w:t xml:space="preserve"> </w:t>
            </w:r>
          </w:p>
        </w:tc>
        <w:tc>
          <w:tcPr>
            <w:tcW w:w="5670" w:type="dxa"/>
            <w:tcBorders>
              <w:top w:val="single" w:sz="4" w:space="0" w:color="auto"/>
              <w:left w:val="single" w:sz="4" w:space="0" w:color="auto"/>
              <w:bottom w:val="single" w:sz="4" w:space="0" w:color="auto"/>
              <w:right w:val="single" w:sz="4" w:space="0" w:color="auto"/>
            </w:tcBorders>
          </w:tcPr>
          <w:p w:rsidR="00102027" w:rsidRDefault="00AC4FC5">
            <w:pPr>
              <w:ind w:left="56" w:right="56"/>
              <w:jc w:val="center"/>
              <w:rPr>
                <w:b/>
                <w:bCs/>
                <w:sz w:val="20"/>
                <w:szCs w:val="20"/>
              </w:rPr>
            </w:pPr>
            <w:r>
              <w:rPr>
                <w:sz w:val="20"/>
                <w:szCs w:val="20"/>
              </w:rPr>
              <w:t xml:space="preserve"> </w:t>
            </w:r>
            <w:r>
              <w:rPr>
                <w:b/>
                <w:bCs/>
                <w:sz w:val="20"/>
                <w:szCs w:val="20"/>
              </w:rPr>
              <w:t>Középszint</w:t>
            </w:r>
          </w:p>
        </w:tc>
        <w:tc>
          <w:tcPr>
            <w:tcW w:w="5670" w:type="dxa"/>
            <w:tcBorders>
              <w:top w:val="single" w:sz="4" w:space="0" w:color="auto"/>
              <w:left w:val="single" w:sz="4" w:space="0" w:color="auto"/>
              <w:bottom w:val="single" w:sz="4" w:space="0" w:color="auto"/>
              <w:right w:val="single" w:sz="4" w:space="0" w:color="auto"/>
            </w:tcBorders>
          </w:tcPr>
          <w:p w:rsidR="00102027" w:rsidRDefault="00AC4FC5">
            <w:pPr>
              <w:ind w:left="56" w:right="56"/>
              <w:jc w:val="center"/>
              <w:rPr>
                <w:sz w:val="20"/>
                <w:szCs w:val="20"/>
              </w:rPr>
            </w:pPr>
            <w:r>
              <w:rPr>
                <w:sz w:val="20"/>
                <w:szCs w:val="20"/>
              </w:rPr>
              <w:t xml:space="preserve"> Emelt szint</w:t>
            </w:r>
          </w:p>
        </w:tc>
      </w:tr>
      <w:tr w:rsidR="00102027">
        <w:tc>
          <w:tcPr>
            <w:tcW w:w="2830" w:type="dxa"/>
            <w:tcBorders>
              <w:top w:val="single" w:sz="4" w:space="0" w:color="auto"/>
              <w:left w:val="single" w:sz="4" w:space="0" w:color="auto"/>
              <w:bottom w:val="single" w:sz="4" w:space="0" w:color="auto"/>
              <w:right w:val="single" w:sz="4" w:space="0" w:color="auto"/>
            </w:tcBorders>
          </w:tcPr>
          <w:p w:rsidR="00102027" w:rsidRDefault="00AC4FC5">
            <w:pPr>
              <w:ind w:left="56" w:right="56"/>
              <w:rPr>
                <w:sz w:val="20"/>
                <w:szCs w:val="20"/>
              </w:rPr>
            </w:pPr>
            <w:r>
              <w:rPr>
                <w:sz w:val="20"/>
                <w:szCs w:val="20"/>
              </w:rPr>
              <w:t xml:space="preserve"> 2.1. Villamos áramköri alapismeretek</w:t>
            </w:r>
          </w:p>
        </w:tc>
        <w:tc>
          <w:tcPr>
            <w:tcW w:w="5670" w:type="dxa"/>
            <w:tcBorders>
              <w:top w:val="single" w:sz="4" w:space="0" w:color="auto"/>
              <w:left w:val="single" w:sz="4" w:space="0" w:color="auto"/>
              <w:bottom w:val="single" w:sz="4" w:space="0" w:color="auto"/>
              <w:right w:val="single" w:sz="4" w:space="0" w:color="auto"/>
            </w:tcBorders>
          </w:tcPr>
          <w:p w:rsidR="00102027" w:rsidRDefault="00AC4FC5">
            <w:pPr>
              <w:rPr>
                <w:sz w:val="20"/>
                <w:szCs w:val="20"/>
              </w:rPr>
            </w:pPr>
            <w:r>
              <w:rPr>
                <w:sz w:val="20"/>
                <w:szCs w:val="20"/>
              </w:rPr>
              <w:t xml:space="preserve"> </w:t>
            </w:r>
          </w:p>
        </w:tc>
        <w:tc>
          <w:tcPr>
            <w:tcW w:w="5670" w:type="dxa"/>
            <w:tcBorders>
              <w:top w:val="single" w:sz="4" w:space="0" w:color="auto"/>
              <w:left w:val="single" w:sz="4" w:space="0" w:color="auto"/>
              <w:bottom w:val="single" w:sz="4" w:space="0" w:color="auto"/>
              <w:right w:val="single" w:sz="4" w:space="0" w:color="auto"/>
            </w:tcBorders>
          </w:tcPr>
          <w:p w:rsidR="00102027" w:rsidRDefault="00AC4FC5">
            <w:pPr>
              <w:rPr>
                <w:sz w:val="20"/>
                <w:szCs w:val="20"/>
              </w:rPr>
            </w:pPr>
            <w:r>
              <w:rPr>
                <w:sz w:val="20"/>
                <w:szCs w:val="20"/>
              </w:rPr>
              <w:t xml:space="preserve"> </w:t>
            </w:r>
          </w:p>
        </w:tc>
      </w:tr>
      <w:tr w:rsidR="00102027">
        <w:tc>
          <w:tcPr>
            <w:tcW w:w="2830" w:type="dxa"/>
            <w:tcBorders>
              <w:top w:val="single" w:sz="4" w:space="0" w:color="auto"/>
              <w:left w:val="single" w:sz="4" w:space="0" w:color="auto"/>
              <w:bottom w:val="single" w:sz="4" w:space="0" w:color="auto"/>
              <w:right w:val="single" w:sz="4" w:space="0" w:color="auto"/>
            </w:tcBorders>
          </w:tcPr>
          <w:p w:rsidR="00102027" w:rsidRDefault="00AC4FC5">
            <w:pPr>
              <w:ind w:left="56" w:right="56"/>
              <w:rPr>
                <w:sz w:val="20"/>
                <w:szCs w:val="20"/>
              </w:rPr>
            </w:pPr>
            <w:r>
              <w:rPr>
                <w:sz w:val="20"/>
                <w:szCs w:val="20"/>
              </w:rPr>
              <w:t xml:space="preserve"> 2.1.1. </w:t>
            </w:r>
            <w:proofErr w:type="spellStart"/>
            <w:r>
              <w:rPr>
                <w:sz w:val="20"/>
                <w:szCs w:val="20"/>
              </w:rPr>
              <w:t>Kétpólusok</w:t>
            </w:r>
            <w:proofErr w:type="spellEnd"/>
          </w:p>
        </w:tc>
        <w:tc>
          <w:tcPr>
            <w:tcW w:w="5670" w:type="dxa"/>
            <w:tcBorders>
              <w:top w:val="single" w:sz="4" w:space="0" w:color="auto"/>
              <w:left w:val="single" w:sz="4" w:space="0" w:color="auto"/>
              <w:bottom w:val="single" w:sz="4" w:space="0" w:color="auto"/>
              <w:right w:val="single" w:sz="4" w:space="0" w:color="auto"/>
            </w:tcBorders>
          </w:tcPr>
          <w:p w:rsidR="00102027" w:rsidRDefault="00AC4FC5">
            <w:pPr>
              <w:ind w:left="56" w:right="56"/>
              <w:rPr>
                <w:sz w:val="20"/>
                <w:szCs w:val="20"/>
              </w:rPr>
            </w:pPr>
            <w:r>
              <w:rPr>
                <w:sz w:val="20"/>
                <w:szCs w:val="20"/>
              </w:rPr>
              <w:t xml:space="preserve"> Tudja csoportosítani a villamos áramköri elemeket, mint </w:t>
            </w:r>
            <w:proofErr w:type="spellStart"/>
            <w:r>
              <w:rPr>
                <w:sz w:val="20"/>
                <w:szCs w:val="20"/>
              </w:rPr>
              <w:t>kétpólusokat</w:t>
            </w:r>
            <w:proofErr w:type="spellEnd"/>
            <w:r>
              <w:rPr>
                <w:sz w:val="20"/>
                <w:szCs w:val="20"/>
              </w:rPr>
              <w:t>.</w:t>
            </w:r>
            <w:r>
              <w:rPr>
                <w:sz w:val="20"/>
                <w:szCs w:val="20"/>
              </w:rPr>
              <w:br/>
              <w:t xml:space="preserve">Legyen képes értelmezni az aktív, a passzív, a lineáris és a nemlineáris </w:t>
            </w:r>
            <w:proofErr w:type="spellStart"/>
            <w:r>
              <w:rPr>
                <w:sz w:val="20"/>
                <w:szCs w:val="20"/>
              </w:rPr>
              <w:t>kétpólusok</w:t>
            </w:r>
            <w:proofErr w:type="spellEnd"/>
            <w:r>
              <w:rPr>
                <w:sz w:val="20"/>
                <w:szCs w:val="20"/>
              </w:rPr>
              <w:t xml:space="preserve"> fogalmát.</w:t>
            </w:r>
            <w:r>
              <w:rPr>
                <w:sz w:val="20"/>
                <w:szCs w:val="20"/>
              </w:rPr>
              <w:br/>
              <w:t xml:space="preserve">Tudja felrajzolni az egyes </w:t>
            </w:r>
            <w:proofErr w:type="spellStart"/>
            <w:r>
              <w:rPr>
                <w:sz w:val="20"/>
                <w:szCs w:val="20"/>
              </w:rPr>
              <w:t>kétpólusok</w:t>
            </w:r>
            <w:proofErr w:type="spellEnd"/>
            <w:r>
              <w:rPr>
                <w:sz w:val="20"/>
                <w:szCs w:val="20"/>
              </w:rPr>
              <w:t xml:space="preserve"> karakterisztikáit. </w:t>
            </w:r>
            <w:r>
              <w:rPr>
                <w:sz w:val="20"/>
                <w:szCs w:val="20"/>
              </w:rPr>
              <w:br/>
              <w:t xml:space="preserve">Legyen képes számítással meghatározni a passzív </w:t>
            </w:r>
            <w:proofErr w:type="spellStart"/>
            <w:r>
              <w:rPr>
                <w:sz w:val="20"/>
                <w:szCs w:val="20"/>
              </w:rPr>
              <w:t>kétpólusok</w:t>
            </w:r>
            <w:proofErr w:type="spellEnd"/>
            <w:r>
              <w:rPr>
                <w:sz w:val="20"/>
                <w:szCs w:val="20"/>
              </w:rPr>
              <w:t xml:space="preserve"> helyettesítését (impedancia, </w:t>
            </w:r>
            <w:proofErr w:type="spellStart"/>
            <w:r>
              <w:rPr>
                <w:sz w:val="20"/>
                <w:szCs w:val="20"/>
              </w:rPr>
              <w:t>admittancia</w:t>
            </w:r>
            <w:proofErr w:type="spellEnd"/>
            <w:r>
              <w:rPr>
                <w:sz w:val="20"/>
                <w:szCs w:val="20"/>
              </w:rPr>
              <w:t>, fázisszög, helyettesítő kép).</w:t>
            </w:r>
            <w:r>
              <w:rPr>
                <w:sz w:val="20"/>
                <w:szCs w:val="20"/>
              </w:rPr>
              <w:br/>
              <w:t xml:space="preserve">Tudja meghatározni egy generátort tartalmazó aktív </w:t>
            </w:r>
            <w:proofErr w:type="spellStart"/>
            <w:r>
              <w:rPr>
                <w:sz w:val="20"/>
                <w:szCs w:val="20"/>
              </w:rPr>
              <w:t>kétpólusok</w:t>
            </w:r>
            <w:proofErr w:type="spellEnd"/>
            <w:r>
              <w:rPr>
                <w:sz w:val="20"/>
                <w:szCs w:val="20"/>
              </w:rPr>
              <w:t xml:space="preserve"> helyettesítő képeit. (</w:t>
            </w:r>
            <w:proofErr w:type="spellStart"/>
            <w:r>
              <w:rPr>
                <w:sz w:val="20"/>
                <w:szCs w:val="20"/>
              </w:rPr>
              <w:t>Thevenin</w:t>
            </w:r>
            <w:proofErr w:type="spellEnd"/>
            <w:r>
              <w:rPr>
                <w:sz w:val="20"/>
                <w:szCs w:val="20"/>
              </w:rPr>
              <w:t>, Norton)</w:t>
            </w:r>
          </w:p>
        </w:tc>
        <w:tc>
          <w:tcPr>
            <w:tcW w:w="5670" w:type="dxa"/>
            <w:tcBorders>
              <w:top w:val="single" w:sz="4" w:space="0" w:color="auto"/>
              <w:left w:val="single" w:sz="4" w:space="0" w:color="auto"/>
              <w:bottom w:val="single" w:sz="4" w:space="0" w:color="auto"/>
              <w:right w:val="single" w:sz="4" w:space="0" w:color="auto"/>
            </w:tcBorders>
          </w:tcPr>
          <w:p w:rsidR="00102027" w:rsidRDefault="00AC4FC5">
            <w:pPr>
              <w:ind w:left="56" w:right="56"/>
              <w:rPr>
                <w:sz w:val="20"/>
                <w:szCs w:val="20"/>
              </w:rPr>
            </w:pPr>
            <w:r>
              <w:rPr>
                <w:sz w:val="20"/>
                <w:szCs w:val="20"/>
              </w:rPr>
              <w:t xml:space="preserve"> Tudja meghatározni több generátort tartalmazó aktív </w:t>
            </w:r>
            <w:proofErr w:type="spellStart"/>
            <w:r>
              <w:rPr>
                <w:sz w:val="20"/>
                <w:szCs w:val="20"/>
              </w:rPr>
              <w:t>kétpólusok</w:t>
            </w:r>
            <w:proofErr w:type="spellEnd"/>
            <w:r>
              <w:rPr>
                <w:sz w:val="20"/>
                <w:szCs w:val="20"/>
              </w:rPr>
              <w:t xml:space="preserve"> helyettesítő képeit. (</w:t>
            </w:r>
            <w:proofErr w:type="spellStart"/>
            <w:r>
              <w:rPr>
                <w:sz w:val="20"/>
                <w:szCs w:val="20"/>
              </w:rPr>
              <w:t>Thevenin</w:t>
            </w:r>
            <w:proofErr w:type="spellEnd"/>
            <w:r>
              <w:rPr>
                <w:sz w:val="20"/>
                <w:szCs w:val="20"/>
              </w:rPr>
              <w:t>, Norton)</w:t>
            </w:r>
          </w:p>
        </w:tc>
      </w:tr>
      <w:tr w:rsidR="00102027">
        <w:tc>
          <w:tcPr>
            <w:tcW w:w="2830" w:type="dxa"/>
            <w:tcBorders>
              <w:top w:val="single" w:sz="4" w:space="0" w:color="auto"/>
              <w:left w:val="single" w:sz="4" w:space="0" w:color="auto"/>
              <w:bottom w:val="single" w:sz="4" w:space="0" w:color="auto"/>
              <w:right w:val="single" w:sz="4" w:space="0" w:color="auto"/>
            </w:tcBorders>
          </w:tcPr>
          <w:p w:rsidR="00102027" w:rsidRDefault="00AC4FC5">
            <w:pPr>
              <w:ind w:left="56" w:right="56"/>
              <w:rPr>
                <w:sz w:val="20"/>
                <w:szCs w:val="20"/>
              </w:rPr>
            </w:pPr>
            <w:r>
              <w:rPr>
                <w:sz w:val="20"/>
                <w:szCs w:val="20"/>
              </w:rPr>
              <w:t xml:space="preserve"> 2.1.2. </w:t>
            </w:r>
            <w:proofErr w:type="spellStart"/>
            <w:r>
              <w:rPr>
                <w:sz w:val="20"/>
                <w:szCs w:val="20"/>
              </w:rPr>
              <w:t>Négypólusok</w:t>
            </w:r>
            <w:proofErr w:type="spellEnd"/>
          </w:p>
        </w:tc>
        <w:tc>
          <w:tcPr>
            <w:tcW w:w="5670" w:type="dxa"/>
            <w:tcBorders>
              <w:top w:val="single" w:sz="4" w:space="0" w:color="auto"/>
              <w:left w:val="single" w:sz="4" w:space="0" w:color="auto"/>
              <w:bottom w:val="single" w:sz="4" w:space="0" w:color="auto"/>
              <w:right w:val="single" w:sz="4" w:space="0" w:color="auto"/>
            </w:tcBorders>
          </w:tcPr>
          <w:p w:rsidR="00102027" w:rsidRDefault="00AC4FC5">
            <w:pPr>
              <w:ind w:left="56" w:right="56"/>
              <w:rPr>
                <w:sz w:val="20"/>
                <w:szCs w:val="20"/>
              </w:rPr>
            </w:pPr>
            <w:r>
              <w:rPr>
                <w:sz w:val="20"/>
                <w:szCs w:val="20"/>
              </w:rPr>
              <w:t xml:space="preserve"> Tudja definiálni az aktív, a passzív, a lineáris, a nemlineáris, a szimmetrikus és a földszimmetrikus </w:t>
            </w:r>
            <w:proofErr w:type="spellStart"/>
            <w:r>
              <w:rPr>
                <w:sz w:val="20"/>
                <w:szCs w:val="20"/>
              </w:rPr>
              <w:t>négypólusok</w:t>
            </w:r>
            <w:proofErr w:type="spellEnd"/>
            <w:r>
              <w:rPr>
                <w:sz w:val="20"/>
                <w:szCs w:val="20"/>
              </w:rPr>
              <w:t xml:space="preserve"> fogalmát.</w:t>
            </w:r>
            <w:r>
              <w:rPr>
                <w:sz w:val="20"/>
                <w:szCs w:val="20"/>
              </w:rPr>
              <w:br/>
              <w:t xml:space="preserve">Tudja számításokkal meghatározni a meghajtással, terheléssel rendelkező passzív </w:t>
            </w:r>
            <w:proofErr w:type="spellStart"/>
            <w:r>
              <w:rPr>
                <w:sz w:val="20"/>
                <w:szCs w:val="20"/>
              </w:rPr>
              <w:t>négypólusok</w:t>
            </w:r>
            <w:proofErr w:type="spellEnd"/>
            <w:r>
              <w:rPr>
                <w:sz w:val="20"/>
                <w:szCs w:val="20"/>
              </w:rPr>
              <w:t xml:space="preserve"> jellemzőit (</w:t>
            </w:r>
            <w:proofErr w:type="spellStart"/>
            <w:r>
              <w:rPr>
                <w:sz w:val="20"/>
                <w:szCs w:val="20"/>
              </w:rPr>
              <w:t>bementi-kimeneti</w:t>
            </w:r>
            <w:proofErr w:type="spellEnd"/>
            <w:r>
              <w:rPr>
                <w:sz w:val="20"/>
                <w:szCs w:val="20"/>
              </w:rPr>
              <w:t xml:space="preserve"> ellenállás; feszültség- áram- teljesítmény-átvitel).</w:t>
            </w:r>
            <w:r>
              <w:rPr>
                <w:sz w:val="20"/>
                <w:szCs w:val="20"/>
              </w:rPr>
              <w:br/>
              <w:t xml:space="preserve">Legyen képes az </w:t>
            </w:r>
            <w:proofErr w:type="gramStart"/>
            <w:r>
              <w:rPr>
                <w:sz w:val="20"/>
                <w:szCs w:val="20"/>
              </w:rPr>
              <w:t>átvitel számításoknál</w:t>
            </w:r>
            <w:proofErr w:type="gramEnd"/>
            <w:r>
              <w:rPr>
                <w:sz w:val="20"/>
                <w:szCs w:val="20"/>
              </w:rPr>
              <w:t xml:space="preserve"> a logaritmikus (dB-es) egységekkel való számításokra.</w:t>
            </w:r>
            <w:r>
              <w:rPr>
                <w:sz w:val="20"/>
                <w:szCs w:val="20"/>
              </w:rPr>
              <w:br/>
              <w:t xml:space="preserve">Legyen képes értelmezni a passzív </w:t>
            </w:r>
            <w:proofErr w:type="spellStart"/>
            <w:r>
              <w:rPr>
                <w:sz w:val="20"/>
                <w:szCs w:val="20"/>
              </w:rPr>
              <w:t>négypólusok</w:t>
            </w:r>
            <w:proofErr w:type="spellEnd"/>
            <w:r>
              <w:rPr>
                <w:sz w:val="20"/>
                <w:szCs w:val="20"/>
              </w:rPr>
              <w:t xml:space="preserve"> jellemzőit impedancia, </w:t>
            </w:r>
            <w:proofErr w:type="spellStart"/>
            <w:r>
              <w:rPr>
                <w:sz w:val="20"/>
                <w:szCs w:val="20"/>
              </w:rPr>
              <w:t>admittancia</w:t>
            </w:r>
            <w:proofErr w:type="spellEnd"/>
            <w:r>
              <w:rPr>
                <w:sz w:val="20"/>
                <w:szCs w:val="20"/>
              </w:rPr>
              <w:t xml:space="preserve"> és hibrid (z, y, h) paraméteres egyenleteik alapján.</w:t>
            </w:r>
            <w:r>
              <w:rPr>
                <w:sz w:val="20"/>
                <w:szCs w:val="20"/>
              </w:rPr>
              <w:br/>
              <w:t>Tudja felrajzolni a paraméteres helyettesítő képeket.</w:t>
            </w:r>
          </w:p>
        </w:tc>
        <w:tc>
          <w:tcPr>
            <w:tcW w:w="5670" w:type="dxa"/>
            <w:tcBorders>
              <w:top w:val="single" w:sz="4" w:space="0" w:color="auto"/>
              <w:left w:val="single" w:sz="4" w:space="0" w:color="auto"/>
              <w:bottom w:val="single" w:sz="4" w:space="0" w:color="auto"/>
              <w:right w:val="single" w:sz="4" w:space="0" w:color="auto"/>
            </w:tcBorders>
          </w:tcPr>
          <w:p w:rsidR="00102027" w:rsidRDefault="00AC4FC5">
            <w:pPr>
              <w:ind w:left="56" w:right="56"/>
              <w:rPr>
                <w:sz w:val="20"/>
                <w:szCs w:val="20"/>
              </w:rPr>
            </w:pPr>
            <w:r>
              <w:rPr>
                <w:sz w:val="20"/>
                <w:szCs w:val="20"/>
              </w:rPr>
              <w:t xml:space="preserve"> Legyen képes passzív - ellenállásokból álló - </w:t>
            </w:r>
            <w:proofErr w:type="spellStart"/>
            <w:r>
              <w:rPr>
                <w:sz w:val="20"/>
                <w:szCs w:val="20"/>
              </w:rPr>
              <w:t>négypólusok</w:t>
            </w:r>
            <w:proofErr w:type="spellEnd"/>
            <w:r>
              <w:rPr>
                <w:sz w:val="20"/>
                <w:szCs w:val="20"/>
              </w:rPr>
              <w:t xml:space="preserve"> z, y, h paramétereinek maghatározására. </w:t>
            </w:r>
          </w:p>
        </w:tc>
      </w:tr>
      <w:tr w:rsidR="00102027">
        <w:tc>
          <w:tcPr>
            <w:tcW w:w="2830" w:type="dxa"/>
            <w:tcBorders>
              <w:top w:val="single" w:sz="4" w:space="0" w:color="auto"/>
              <w:left w:val="single" w:sz="4" w:space="0" w:color="auto"/>
              <w:bottom w:val="single" w:sz="4" w:space="0" w:color="auto"/>
              <w:right w:val="single" w:sz="4" w:space="0" w:color="auto"/>
            </w:tcBorders>
          </w:tcPr>
          <w:p w:rsidR="00102027" w:rsidRDefault="00AC4FC5">
            <w:pPr>
              <w:ind w:left="56" w:right="56"/>
              <w:rPr>
                <w:sz w:val="20"/>
                <w:szCs w:val="20"/>
              </w:rPr>
            </w:pPr>
            <w:r>
              <w:rPr>
                <w:sz w:val="20"/>
                <w:szCs w:val="20"/>
              </w:rPr>
              <w:t xml:space="preserve"> 2.2. Félvezető alkatrészek</w:t>
            </w:r>
          </w:p>
        </w:tc>
        <w:tc>
          <w:tcPr>
            <w:tcW w:w="5670" w:type="dxa"/>
            <w:tcBorders>
              <w:top w:val="single" w:sz="4" w:space="0" w:color="auto"/>
              <w:left w:val="single" w:sz="4" w:space="0" w:color="auto"/>
              <w:bottom w:val="single" w:sz="4" w:space="0" w:color="auto"/>
              <w:right w:val="single" w:sz="4" w:space="0" w:color="auto"/>
            </w:tcBorders>
          </w:tcPr>
          <w:p w:rsidR="00102027" w:rsidRDefault="00AC4FC5">
            <w:pPr>
              <w:rPr>
                <w:sz w:val="20"/>
                <w:szCs w:val="20"/>
              </w:rPr>
            </w:pPr>
            <w:r>
              <w:rPr>
                <w:sz w:val="20"/>
                <w:szCs w:val="20"/>
              </w:rPr>
              <w:t xml:space="preserve"> </w:t>
            </w:r>
          </w:p>
        </w:tc>
        <w:tc>
          <w:tcPr>
            <w:tcW w:w="5670" w:type="dxa"/>
            <w:tcBorders>
              <w:top w:val="single" w:sz="4" w:space="0" w:color="auto"/>
              <w:left w:val="single" w:sz="4" w:space="0" w:color="auto"/>
              <w:bottom w:val="single" w:sz="4" w:space="0" w:color="auto"/>
              <w:right w:val="single" w:sz="4" w:space="0" w:color="auto"/>
            </w:tcBorders>
          </w:tcPr>
          <w:p w:rsidR="00102027" w:rsidRDefault="00AC4FC5">
            <w:pPr>
              <w:rPr>
                <w:sz w:val="20"/>
                <w:szCs w:val="20"/>
              </w:rPr>
            </w:pPr>
            <w:r>
              <w:rPr>
                <w:sz w:val="20"/>
                <w:szCs w:val="20"/>
              </w:rPr>
              <w:t xml:space="preserve"> </w:t>
            </w:r>
          </w:p>
        </w:tc>
      </w:tr>
      <w:tr w:rsidR="00102027">
        <w:tc>
          <w:tcPr>
            <w:tcW w:w="2830" w:type="dxa"/>
            <w:tcBorders>
              <w:top w:val="single" w:sz="4" w:space="0" w:color="auto"/>
              <w:left w:val="single" w:sz="4" w:space="0" w:color="auto"/>
              <w:bottom w:val="single" w:sz="4" w:space="0" w:color="auto"/>
              <w:right w:val="single" w:sz="4" w:space="0" w:color="auto"/>
            </w:tcBorders>
          </w:tcPr>
          <w:p w:rsidR="00102027" w:rsidRDefault="00AC4FC5">
            <w:pPr>
              <w:ind w:left="56" w:right="56"/>
              <w:rPr>
                <w:sz w:val="20"/>
                <w:szCs w:val="20"/>
              </w:rPr>
            </w:pPr>
            <w:r>
              <w:rPr>
                <w:sz w:val="20"/>
                <w:szCs w:val="20"/>
              </w:rPr>
              <w:t xml:space="preserve"> 2.2.1. Félvezetők jellemzői, PN átmenet</w:t>
            </w:r>
          </w:p>
        </w:tc>
        <w:tc>
          <w:tcPr>
            <w:tcW w:w="5670" w:type="dxa"/>
            <w:tcBorders>
              <w:top w:val="single" w:sz="4" w:space="0" w:color="auto"/>
              <w:left w:val="single" w:sz="4" w:space="0" w:color="auto"/>
              <w:bottom w:val="single" w:sz="4" w:space="0" w:color="auto"/>
              <w:right w:val="single" w:sz="4" w:space="0" w:color="auto"/>
            </w:tcBorders>
          </w:tcPr>
          <w:p w:rsidR="00102027" w:rsidRDefault="00AC4FC5">
            <w:pPr>
              <w:ind w:left="56" w:right="56"/>
              <w:rPr>
                <w:sz w:val="20"/>
                <w:szCs w:val="20"/>
              </w:rPr>
            </w:pPr>
            <w:r>
              <w:rPr>
                <w:sz w:val="20"/>
                <w:szCs w:val="20"/>
              </w:rPr>
              <w:t xml:space="preserve"> Ismerje a félvezető anyagok atomi szerkezetét, a kovalens kötést, a vezetés folyamatát szerkezeti és </w:t>
            </w:r>
            <w:proofErr w:type="spellStart"/>
            <w:r>
              <w:rPr>
                <w:sz w:val="20"/>
                <w:szCs w:val="20"/>
              </w:rPr>
              <w:t>adalékolt</w:t>
            </w:r>
            <w:proofErr w:type="spellEnd"/>
            <w:r>
              <w:rPr>
                <w:sz w:val="20"/>
                <w:szCs w:val="20"/>
              </w:rPr>
              <w:t xml:space="preserve"> félvezetőkben.</w:t>
            </w:r>
            <w:r>
              <w:rPr>
                <w:sz w:val="20"/>
                <w:szCs w:val="20"/>
              </w:rPr>
              <w:br/>
              <w:t xml:space="preserve">Ismerje az </w:t>
            </w:r>
            <w:proofErr w:type="spellStart"/>
            <w:r>
              <w:rPr>
                <w:sz w:val="20"/>
                <w:szCs w:val="20"/>
              </w:rPr>
              <w:t>adalékolás</w:t>
            </w:r>
            <w:proofErr w:type="spellEnd"/>
            <w:r>
              <w:rPr>
                <w:sz w:val="20"/>
                <w:szCs w:val="20"/>
              </w:rPr>
              <w:t xml:space="preserve"> során létrejött n típusú és p típusú félvezetőket és azok jellemzőit (mozgékonyság, sebesség) és gyakorlati alkalmazási lehetőségeiket. </w:t>
            </w:r>
            <w:r>
              <w:rPr>
                <w:sz w:val="20"/>
                <w:szCs w:val="20"/>
              </w:rPr>
              <w:br/>
              <w:t>Legyen képes értelmezni a félvezetők vezetésének hőmérsékletfüggését.</w:t>
            </w:r>
            <w:r>
              <w:rPr>
                <w:sz w:val="20"/>
                <w:szCs w:val="20"/>
              </w:rPr>
              <w:br/>
              <w:t xml:space="preserve">Ismerje a </w:t>
            </w:r>
            <w:proofErr w:type="spellStart"/>
            <w:r>
              <w:rPr>
                <w:sz w:val="20"/>
                <w:szCs w:val="20"/>
              </w:rPr>
              <w:t>pn</w:t>
            </w:r>
            <w:proofErr w:type="spellEnd"/>
            <w:r>
              <w:rPr>
                <w:sz w:val="20"/>
                <w:szCs w:val="20"/>
              </w:rPr>
              <w:t xml:space="preserve"> átmenet esetén kialakuló folyamatot (kiürített réteg fogalma).</w:t>
            </w:r>
            <w:r>
              <w:rPr>
                <w:sz w:val="20"/>
                <w:szCs w:val="20"/>
              </w:rPr>
              <w:br/>
              <w:t xml:space="preserve">Legyen képes értelmezni az egyenirányító </w:t>
            </w:r>
            <w:proofErr w:type="gramStart"/>
            <w:r>
              <w:rPr>
                <w:sz w:val="20"/>
                <w:szCs w:val="20"/>
              </w:rPr>
              <w:t>dióda záró</w:t>
            </w:r>
            <w:proofErr w:type="gramEnd"/>
            <w:r>
              <w:rPr>
                <w:sz w:val="20"/>
                <w:szCs w:val="20"/>
              </w:rPr>
              <w:t xml:space="preserve"> és nyitó irányú előfeszítését.</w:t>
            </w:r>
            <w:r>
              <w:rPr>
                <w:sz w:val="20"/>
                <w:szCs w:val="20"/>
              </w:rPr>
              <w:br/>
              <w:t xml:space="preserve">Ismerje a dióda jelképi jelölését, U-I </w:t>
            </w:r>
            <w:proofErr w:type="gramStart"/>
            <w:r>
              <w:rPr>
                <w:sz w:val="20"/>
                <w:szCs w:val="20"/>
              </w:rPr>
              <w:t>karakterisztikáját, egyenáramú</w:t>
            </w:r>
            <w:proofErr w:type="gramEnd"/>
            <w:r>
              <w:rPr>
                <w:sz w:val="20"/>
                <w:szCs w:val="20"/>
              </w:rPr>
              <w:t xml:space="preserve"> és differenciális ellenállásának fogalmát. </w:t>
            </w:r>
            <w:r>
              <w:rPr>
                <w:sz w:val="20"/>
                <w:szCs w:val="20"/>
              </w:rPr>
              <w:br/>
              <w:t xml:space="preserve">Ismerje az </w:t>
            </w:r>
            <w:proofErr w:type="spellStart"/>
            <w:r>
              <w:rPr>
                <w:sz w:val="20"/>
                <w:szCs w:val="20"/>
              </w:rPr>
              <w:t>egyutas</w:t>
            </w:r>
            <w:proofErr w:type="spellEnd"/>
            <w:r>
              <w:rPr>
                <w:sz w:val="20"/>
                <w:szCs w:val="20"/>
              </w:rPr>
              <w:t xml:space="preserve"> és </w:t>
            </w:r>
            <w:proofErr w:type="spellStart"/>
            <w:r>
              <w:rPr>
                <w:sz w:val="20"/>
                <w:szCs w:val="20"/>
              </w:rPr>
              <w:t>kétutas</w:t>
            </w:r>
            <w:proofErr w:type="spellEnd"/>
            <w:r>
              <w:rPr>
                <w:sz w:val="20"/>
                <w:szCs w:val="20"/>
              </w:rPr>
              <w:t xml:space="preserve"> egyenirányító és vágó kapcsolásokat.</w:t>
            </w:r>
          </w:p>
        </w:tc>
        <w:tc>
          <w:tcPr>
            <w:tcW w:w="5670" w:type="dxa"/>
            <w:tcBorders>
              <w:top w:val="single" w:sz="4" w:space="0" w:color="auto"/>
              <w:left w:val="single" w:sz="4" w:space="0" w:color="auto"/>
              <w:bottom w:val="single" w:sz="4" w:space="0" w:color="auto"/>
              <w:right w:val="single" w:sz="4" w:space="0" w:color="auto"/>
            </w:tcBorders>
          </w:tcPr>
          <w:p w:rsidR="00102027" w:rsidRDefault="00AC4FC5">
            <w:pPr>
              <w:rPr>
                <w:sz w:val="20"/>
                <w:szCs w:val="20"/>
              </w:rPr>
            </w:pPr>
            <w:r>
              <w:rPr>
                <w:sz w:val="20"/>
                <w:szCs w:val="20"/>
              </w:rPr>
              <w:t xml:space="preserve"> </w:t>
            </w:r>
          </w:p>
        </w:tc>
      </w:tr>
      <w:tr w:rsidR="00102027">
        <w:tc>
          <w:tcPr>
            <w:tcW w:w="2830" w:type="dxa"/>
            <w:tcBorders>
              <w:top w:val="single" w:sz="4" w:space="0" w:color="auto"/>
              <w:left w:val="single" w:sz="4" w:space="0" w:color="auto"/>
              <w:bottom w:val="single" w:sz="4" w:space="0" w:color="auto"/>
              <w:right w:val="single" w:sz="4" w:space="0" w:color="auto"/>
            </w:tcBorders>
          </w:tcPr>
          <w:p w:rsidR="00102027" w:rsidRDefault="00AC4FC5">
            <w:pPr>
              <w:ind w:left="56" w:right="56"/>
              <w:rPr>
                <w:sz w:val="20"/>
                <w:szCs w:val="20"/>
              </w:rPr>
            </w:pPr>
            <w:r>
              <w:rPr>
                <w:sz w:val="20"/>
                <w:szCs w:val="20"/>
              </w:rPr>
              <w:t xml:space="preserve"> 2.2.2. Félvezető alkatrészek felépítése és jellemzői</w:t>
            </w:r>
          </w:p>
        </w:tc>
        <w:tc>
          <w:tcPr>
            <w:tcW w:w="5670" w:type="dxa"/>
            <w:tcBorders>
              <w:top w:val="single" w:sz="4" w:space="0" w:color="auto"/>
              <w:left w:val="single" w:sz="4" w:space="0" w:color="auto"/>
              <w:bottom w:val="single" w:sz="4" w:space="0" w:color="auto"/>
              <w:right w:val="single" w:sz="4" w:space="0" w:color="auto"/>
            </w:tcBorders>
          </w:tcPr>
          <w:p w:rsidR="00102027" w:rsidRDefault="00AC4FC5">
            <w:pPr>
              <w:ind w:left="56" w:right="56"/>
              <w:rPr>
                <w:sz w:val="20"/>
                <w:szCs w:val="20"/>
              </w:rPr>
            </w:pPr>
            <w:r>
              <w:rPr>
                <w:sz w:val="20"/>
                <w:szCs w:val="20"/>
              </w:rPr>
              <w:t xml:space="preserve"> Legyen képes bemutatni és jellemezni a speciális félvezető diódák (</w:t>
            </w:r>
            <w:proofErr w:type="spellStart"/>
            <w:r>
              <w:rPr>
                <w:sz w:val="20"/>
                <w:szCs w:val="20"/>
              </w:rPr>
              <w:t>Zener</w:t>
            </w:r>
            <w:proofErr w:type="spellEnd"/>
            <w:r>
              <w:rPr>
                <w:sz w:val="20"/>
                <w:szCs w:val="20"/>
              </w:rPr>
              <w:t xml:space="preserve"> dióda, kapacitás, tűs, alagút, </w:t>
            </w:r>
            <w:proofErr w:type="spellStart"/>
            <w:r>
              <w:rPr>
                <w:sz w:val="20"/>
                <w:szCs w:val="20"/>
              </w:rPr>
              <w:t>Schottky</w:t>
            </w:r>
            <w:proofErr w:type="spellEnd"/>
            <w:r>
              <w:rPr>
                <w:sz w:val="20"/>
                <w:szCs w:val="20"/>
              </w:rPr>
              <w:t xml:space="preserve">) felépítését, </w:t>
            </w:r>
            <w:r>
              <w:rPr>
                <w:sz w:val="20"/>
                <w:szCs w:val="20"/>
              </w:rPr>
              <w:lastRenderedPageBreak/>
              <w:t xml:space="preserve">karakterisztikáit és jellemzőit. </w:t>
            </w:r>
            <w:r>
              <w:rPr>
                <w:sz w:val="20"/>
                <w:szCs w:val="20"/>
              </w:rPr>
              <w:br/>
              <w:t xml:space="preserve">Ismerje a </w:t>
            </w:r>
            <w:proofErr w:type="spellStart"/>
            <w:r>
              <w:rPr>
                <w:sz w:val="20"/>
                <w:szCs w:val="20"/>
              </w:rPr>
              <w:t>Zener</w:t>
            </w:r>
            <w:proofErr w:type="spellEnd"/>
            <w:r>
              <w:rPr>
                <w:sz w:val="20"/>
                <w:szCs w:val="20"/>
              </w:rPr>
              <w:t xml:space="preserve"> diódás elemi stabilizátor felépítést, és az ezzel kapcsolatos számításokat.</w:t>
            </w:r>
            <w:r>
              <w:rPr>
                <w:sz w:val="20"/>
                <w:szCs w:val="20"/>
              </w:rPr>
              <w:br/>
              <w:t>Tudja ismertetni a bipoláris és az unipoláris tranzisztorok felépítését, működését, alapegyenleteit, karakterisztikáit.</w:t>
            </w:r>
            <w:r>
              <w:rPr>
                <w:sz w:val="20"/>
                <w:szCs w:val="20"/>
              </w:rPr>
              <w:br/>
              <w:t>Legyen képes az alapkapcsolások, a jelleggörbék, a paraméterek és a helyettesítő képek közötti kapcsolatrendszer elemzésére.</w:t>
            </w:r>
            <w:r>
              <w:rPr>
                <w:sz w:val="20"/>
                <w:szCs w:val="20"/>
              </w:rPr>
              <w:br/>
              <w:t xml:space="preserve">Legyen képes a kisjelű vezérlés értelmezésére. </w:t>
            </w:r>
            <w:r>
              <w:rPr>
                <w:sz w:val="20"/>
                <w:szCs w:val="20"/>
              </w:rPr>
              <w:br/>
              <w:t xml:space="preserve">Legyen képes az </w:t>
            </w:r>
            <w:proofErr w:type="spellStart"/>
            <w:r>
              <w:rPr>
                <w:sz w:val="20"/>
                <w:szCs w:val="20"/>
              </w:rPr>
              <w:t>optoelektronikai</w:t>
            </w:r>
            <w:proofErr w:type="spellEnd"/>
            <w:r>
              <w:rPr>
                <w:sz w:val="20"/>
                <w:szCs w:val="20"/>
              </w:rPr>
              <w:t xml:space="preserve"> alkatrészek (</w:t>
            </w:r>
            <w:proofErr w:type="spellStart"/>
            <w:r>
              <w:rPr>
                <w:sz w:val="20"/>
                <w:szCs w:val="20"/>
              </w:rPr>
              <w:t>fotoellenállás</w:t>
            </w:r>
            <w:proofErr w:type="spellEnd"/>
            <w:r>
              <w:rPr>
                <w:sz w:val="20"/>
                <w:szCs w:val="20"/>
              </w:rPr>
              <w:t>, fényt kibocsátó dióda) felépítésének, működési elvének és alkalmazási lehetőségeinek ismertetésére.</w:t>
            </w:r>
          </w:p>
        </w:tc>
        <w:tc>
          <w:tcPr>
            <w:tcW w:w="5670" w:type="dxa"/>
            <w:tcBorders>
              <w:top w:val="single" w:sz="4" w:space="0" w:color="auto"/>
              <w:left w:val="single" w:sz="4" w:space="0" w:color="auto"/>
              <w:bottom w:val="single" w:sz="4" w:space="0" w:color="auto"/>
              <w:right w:val="single" w:sz="4" w:space="0" w:color="auto"/>
            </w:tcBorders>
          </w:tcPr>
          <w:p w:rsidR="00102027" w:rsidRDefault="00AC4FC5">
            <w:pPr>
              <w:ind w:left="56" w:right="56"/>
              <w:rPr>
                <w:sz w:val="20"/>
                <w:szCs w:val="20"/>
              </w:rPr>
            </w:pPr>
            <w:r>
              <w:rPr>
                <w:sz w:val="20"/>
                <w:szCs w:val="20"/>
              </w:rPr>
              <w:lastRenderedPageBreak/>
              <w:t xml:space="preserve"> Tudja értelmezni az erősáramú félvezető eszközök (négyrétegű dióda, tirisztor, </w:t>
            </w:r>
            <w:proofErr w:type="spellStart"/>
            <w:r>
              <w:rPr>
                <w:sz w:val="20"/>
                <w:szCs w:val="20"/>
              </w:rPr>
              <w:t>diac</w:t>
            </w:r>
            <w:proofErr w:type="spellEnd"/>
            <w:r>
              <w:rPr>
                <w:sz w:val="20"/>
                <w:szCs w:val="20"/>
              </w:rPr>
              <w:t xml:space="preserve">, </w:t>
            </w:r>
            <w:proofErr w:type="spellStart"/>
            <w:r>
              <w:rPr>
                <w:sz w:val="20"/>
                <w:szCs w:val="20"/>
              </w:rPr>
              <w:t>triac</w:t>
            </w:r>
            <w:proofErr w:type="spellEnd"/>
            <w:r>
              <w:rPr>
                <w:sz w:val="20"/>
                <w:szCs w:val="20"/>
              </w:rPr>
              <w:t xml:space="preserve">, UJT, lézerdióda) felépítését, működését és </w:t>
            </w:r>
            <w:r>
              <w:rPr>
                <w:sz w:val="20"/>
                <w:szCs w:val="20"/>
              </w:rPr>
              <w:lastRenderedPageBreak/>
              <w:t xml:space="preserve">karakterisztikáját. </w:t>
            </w:r>
            <w:r>
              <w:rPr>
                <w:sz w:val="20"/>
                <w:szCs w:val="20"/>
              </w:rPr>
              <w:br/>
              <w:t xml:space="preserve">Tudja ismertetni a félvezető eszközök gyakorlati alkalmazásait, műszaki katalógusadatait. </w:t>
            </w:r>
          </w:p>
        </w:tc>
      </w:tr>
      <w:tr w:rsidR="00102027">
        <w:tc>
          <w:tcPr>
            <w:tcW w:w="2830" w:type="dxa"/>
            <w:tcBorders>
              <w:top w:val="single" w:sz="4" w:space="0" w:color="auto"/>
              <w:left w:val="single" w:sz="4" w:space="0" w:color="auto"/>
              <w:bottom w:val="single" w:sz="4" w:space="0" w:color="auto"/>
              <w:right w:val="single" w:sz="4" w:space="0" w:color="auto"/>
            </w:tcBorders>
          </w:tcPr>
          <w:p w:rsidR="00102027" w:rsidRDefault="00AC4FC5">
            <w:pPr>
              <w:ind w:left="56" w:right="56"/>
              <w:rPr>
                <w:sz w:val="20"/>
                <w:szCs w:val="20"/>
              </w:rPr>
            </w:pPr>
            <w:r>
              <w:rPr>
                <w:sz w:val="20"/>
                <w:szCs w:val="20"/>
              </w:rPr>
              <w:lastRenderedPageBreak/>
              <w:t xml:space="preserve"> 2.3. Erősítők</w:t>
            </w:r>
          </w:p>
        </w:tc>
        <w:tc>
          <w:tcPr>
            <w:tcW w:w="5670" w:type="dxa"/>
            <w:tcBorders>
              <w:top w:val="single" w:sz="4" w:space="0" w:color="auto"/>
              <w:left w:val="single" w:sz="4" w:space="0" w:color="auto"/>
              <w:bottom w:val="single" w:sz="4" w:space="0" w:color="auto"/>
              <w:right w:val="single" w:sz="4" w:space="0" w:color="auto"/>
            </w:tcBorders>
          </w:tcPr>
          <w:p w:rsidR="00102027" w:rsidRDefault="00AC4FC5">
            <w:pPr>
              <w:rPr>
                <w:sz w:val="20"/>
                <w:szCs w:val="20"/>
              </w:rPr>
            </w:pPr>
            <w:r>
              <w:rPr>
                <w:sz w:val="20"/>
                <w:szCs w:val="20"/>
              </w:rPr>
              <w:t xml:space="preserve"> </w:t>
            </w:r>
          </w:p>
        </w:tc>
        <w:tc>
          <w:tcPr>
            <w:tcW w:w="5670" w:type="dxa"/>
            <w:tcBorders>
              <w:top w:val="single" w:sz="4" w:space="0" w:color="auto"/>
              <w:left w:val="single" w:sz="4" w:space="0" w:color="auto"/>
              <w:bottom w:val="single" w:sz="4" w:space="0" w:color="auto"/>
              <w:right w:val="single" w:sz="4" w:space="0" w:color="auto"/>
            </w:tcBorders>
          </w:tcPr>
          <w:p w:rsidR="00102027" w:rsidRDefault="00AC4FC5">
            <w:pPr>
              <w:rPr>
                <w:sz w:val="20"/>
                <w:szCs w:val="20"/>
              </w:rPr>
            </w:pPr>
            <w:r>
              <w:rPr>
                <w:sz w:val="20"/>
                <w:szCs w:val="20"/>
              </w:rPr>
              <w:t xml:space="preserve"> </w:t>
            </w:r>
          </w:p>
        </w:tc>
      </w:tr>
      <w:tr w:rsidR="00102027">
        <w:tc>
          <w:tcPr>
            <w:tcW w:w="2830" w:type="dxa"/>
            <w:tcBorders>
              <w:top w:val="single" w:sz="4" w:space="0" w:color="auto"/>
              <w:left w:val="single" w:sz="4" w:space="0" w:color="auto"/>
              <w:bottom w:val="single" w:sz="4" w:space="0" w:color="auto"/>
              <w:right w:val="single" w:sz="4" w:space="0" w:color="auto"/>
            </w:tcBorders>
          </w:tcPr>
          <w:p w:rsidR="00102027" w:rsidRDefault="00AC4FC5">
            <w:pPr>
              <w:ind w:left="56" w:right="56"/>
              <w:rPr>
                <w:sz w:val="20"/>
                <w:szCs w:val="20"/>
              </w:rPr>
            </w:pPr>
            <w:r>
              <w:rPr>
                <w:sz w:val="20"/>
                <w:szCs w:val="20"/>
              </w:rPr>
              <w:t xml:space="preserve"> 2.3.1. Tranzisztoros erősítők</w:t>
            </w:r>
          </w:p>
        </w:tc>
        <w:tc>
          <w:tcPr>
            <w:tcW w:w="5670" w:type="dxa"/>
            <w:tcBorders>
              <w:top w:val="single" w:sz="4" w:space="0" w:color="auto"/>
              <w:left w:val="single" w:sz="4" w:space="0" w:color="auto"/>
              <w:bottom w:val="single" w:sz="4" w:space="0" w:color="auto"/>
              <w:right w:val="single" w:sz="4" w:space="0" w:color="auto"/>
            </w:tcBorders>
          </w:tcPr>
          <w:p w:rsidR="00102027" w:rsidRDefault="00AC4FC5">
            <w:pPr>
              <w:ind w:left="56" w:right="56"/>
              <w:rPr>
                <w:sz w:val="20"/>
                <w:szCs w:val="20"/>
              </w:rPr>
            </w:pPr>
            <w:r>
              <w:rPr>
                <w:sz w:val="20"/>
                <w:szCs w:val="20"/>
              </w:rPr>
              <w:t xml:space="preserve"> Legyen képes bemutatni és értelmezni a munkapont, a </w:t>
            </w:r>
            <w:proofErr w:type="spellStart"/>
            <w:r>
              <w:rPr>
                <w:sz w:val="20"/>
                <w:szCs w:val="20"/>
              </w:rPr>
              <w:t>munkaegyenes</w:t>
            </w:r>
            <w:proofErr w:type="spellEnd"/>
            <w:r>
              <w:rPr>
                <w:sz w:val="20"/>
                <w:szCs w:val="20"/>
              </w:rPr>
              <w:t xml:space="preserve"> szerepét, a munkapont beállítására szolgáló megoldásokat.</w:t>
            </w:r>
            <w:r>
              <w:rPr>
                <w:sz w:val="20"/>
                <w:szCs w:val="20"/>
              </w:rPr>
              <w:br/>
              <w:t>Tudja méretezni a munkapont-beállító alkatrészeket bipoláris és unipoláris tranzisztoroknál.</w:t>
            </w:r>
            <w:r>
              <w:rPr>
                <w:sz w:val="20"/>
                <w:szCs w:val="20"/>
              </w:rPr>
              <w:br/>
              <w:t xml:space="preserve">Tudja felrajzolni a bipoláris és az unipoláris tranzisztoros alapkapcsolásokat (közös </w:t>
            </w:r>
            <w:proofErr w:type="spellStart"/>
            <w:r>
              <w:rPr>
                <w:sz w:val="20"/>
                <w:szCs w:val="20"/>
              </w:rPr>
              <w:t>emitteres</w:t>
            </w:r>
            <w:proofErr w:type="spellEnd"/>
            <w:r>
              <w:rPr>
                <w:sz w:val="20"/>
                <w:szCs w:val="20"/>
              </w:rPr>
              <w:t xml:space="preserve">; </w:t>
            </w:r>
            <w:proofErr w:type="spellStart"/>
            <w:r>
              <w:rPr>
                <w:sz w:val="20"/>
                <w:szCs w:val="20"/>
              </w:rPr>
              <w:t>source-ú</w:t>
            </w:r>
            <w:proofErr w:type="spellEnd"/>
            <w:r>
              <w:rPr>
                <w:sz w:val="20"/>
                <w:szCs w:val="20"/>
              </w:rPr>
              <w:t>).</w:t>
            </w:r>
            <w:r>
              <w:rPr>
                <w:sz w:val="20"/>
                <w:szCs w:val="20"/>
              </w:rPr>
              <w:br/>
              <w:t xml:space="preserve">Legyen képes méretezni, számítással meghatározni a közös </w:t>
            </w:r>
            <w:proofErr w:type="spellStart"/>
            <w:r>
              <w:rPr>
                <w:sz w:val="20"/>
                <w:szCs w:val="20"/>
              </w:rPr>
              <w:t>emitteres</w:t>
            </w:r>
            <w:proofErr w:type="spellEnd"/>
            <w:r>
              <w:rPr>
                <w:sz w:val="20"/>
                <w:szCs w:val="20"/>
              </w:rPr>
              <w:t xml:space="preserve"> (h paraméteres helyettesítő kép alkalmazásával) és a közös </w:t>
            </w:r>
            <w:proofErr w:type="spellStart"/>
            <w:r>
              <w:rPr>
                <w:sz w:val="20"/>
                <w:szCs w:val="20"/>
              </w:rPr>
              <w:t>source-ú</w:t>
            </w:r>
            <w:proofErr w:type="spellEnd"/>
            <w:r>
              <w:rPr>
                <w:sz w:val="20"/>
                <w:szCs w:val="20"/>
              </w:rPr>
              <w:t xml:space="preserve"> alapkapcsolás (y paraméteres helyettesítő kép alkalmazásával) váltakozó áramú jellemzőit közepes frekvencián (feszültségerősítés, (viszonyszámban és decibelben) bemeneti ellenállás, kimeneti ellenállás).</w:t>
            </w:r>
            <w:r>
              <w:rPr>
                <w:sz w:val="20"/>
                <w:szCs w:val="20"/>
              </w:rPr>
              <w:br/>
              <w:t>Tudja meghatározni az áram- és teljesítmény erősítés</w:t>
            </w:r>
            <w:r>
              <w:rPr>
                <w:sz w:val="20"/>
                <w:szCs w:val="20"/>
              </w:rPr>
              <w:br/>
              <w:t xml:space="preserve">értékét viszonyszámban és decibelben. </w:t>
            </w:r>
            <w:r>
              <w:rPr>
                <w:sz w:val="20"/>
                <w:szCs w:val="20"/>
              </w:rPr>
              <w:br/>
              <w:t xml:space="preserve">Tudja felrajzolni a bipoláris és az unipoláris tranzisztoros alapkapcsolásokat (közös kollektoros illetve </w:t>
            </w:r>
            <w:proofErr w:type="spellStart"/>
            <w:r>
              <w:rPr>
                <w:sz w:val="20"/>
                <w:szCs w:val="20"/>
              </w:rPr>
              <w:t>drain-ű</w:t>
            </w:r>
            <w:proofErr w:type="spellEnd"/>
            <w:r>
              <w:rPr>
                <w:sz w:val="20"/>
                <w:szCs w:val="20"/>
              </w:rPr>
              <w:t xml:space="preserve">, közös bázisú, illetve </w:t>
            </w:r>
            <w:proofErr w:type="spellStart"/>
            <w:r>
              <w:rPr>
                <w:sz w:val="20"/>
                <w:szCs w:val="20"/>
              </w:rPr>
              <w:t>gate-ű</w:t>
            </w:r>
            <w:proofErr w:type="spellEnd"/>
            <w:r>
              <w:rPr>
                <w:sz w:val="20"/>
                <w:szCs w:val="20"/>
              </w:rPr>
              <w:t>) és ismerje közepes frekvenciás jellemzőik nagyságrendjét (feszültségerősítés, bemeneti ellenállás, kimeneti ellenállás).</w:t>
            </w:r>
            <w:r>
              <w:rPr>
                <w:sz w:val="20"/>
                <w:szCs w:val="20"/>
              </w:rPr>
              <w:br/>
              <w:t>Legyen képes meghatározni számítással a kisfrekvenciás tartományban a csatoló kondenzátorok hatását. (alsó határfrekvencia)</w:t>
            </w:r>
            <w:r>
              <w:rPr>
                <w:sz w:val="20"/>
                <w:szCs w:val="20"/>
              </w:rPr>
              <w:br/>
              <w:t>Tudja értelmezni a zajok és a torzítások okait, fajtáit és jellemzőit.</w:t>
            </w:r>
          </w:p>
        </w:tc>
        <w:tc>
          <w:tcPr>
            <w:tcW w:w="5670" w:type="dxa"/>
            <w:tcBorders>
              <w:top w:val="single" w:sz="4" w:space="0" w:color="auto"/>
              <w:left w:val="single" w:sz="4" w:space="0" w:color="auto"/>
              <w:bottom w:val="single" w:sz="4" w:space="0" w:color="auto"/>
              <w:right w:val="single" w:sz="4" w:space="0" w:color="auto"/>
            </w:tcBorders>
          </w:tcPr>
          <w:p w:rsidR="00102027" w:rsidRDefault="00AC4FC5">
            <w:pPr>
              <w:ind w:left="56" w:right="56"/>
              <w:rPr>
                <w:sz w:val="20"/>
                <w:szCs w:val="20"/>
              </w:rPr>
            </w:pPr>
            <w:r>
              <w:rPr>
                <w:sz w:val="20"/>
                <w:szCs w:val="20"/>
              </w:rPr>
              <w:t xml:space="preserve"> Legyen képes meghatározni számítással a kisfrekvenciás tartományban a </w:t>
            </w:r>
            <w:proofErr w:type="spellStart"/>
            <w:r>
              <w:rPr>
                <w:sz w:val="20"/>
                <w:szCs w:val="20"/>
              </w:rPr>
              <w:t>hidegítő</w:t>
            </w:r>
            <w:proofErr w:type="spellEnd"/>
            <w:r>
              <w:rPr>
                <w:sz w:val="20"/>
                <w:szCs w:val="20"/>
              </w:rPr>
              <w:t xml:space="preserve"> kondenzátorok hatását. (alsó határfrekvencia) </w:t>
            </w:r>
            <w:r>
              <w:rPr>
                <w:sz w:val="20"/>
                <w:szCs w:val="20"/>
              </w:rPr>
              <w:br/>
              <w:t>Legyen képes meghatározni számítással a nagyfrekvenciás tartományban az alkatrészek szórt kapacitásának hatásait. (Miller kapacitás, felső határfrekvencia)</w:t>
            </w:r>
            <w:r>
              <w:rPr>
                <w:sz w:val="20"/>
                <w:szCs w:val="20"/>
              </w:rPr>
              <w:br/>
              <w:t>Tudja ismertetni a zajok és a torzítások csökkentésének lehetőségeit, az egy fokozaton belüli soros negatív áram-visszacsatoláson keresztül.</w:t>
            </w:r>
          </w:p>
        </w:tc>
      </w:tr>
      <w:tr w:rsidR="00102027">
        <w:tc>
          <w:tcPr>
            <w:tcW w:w="2830" w:type="dxa"/>
            <w:tcBorders>
              <w:top w:val="single" w:sz="4" w:space="0" w:color="auto"/>
              <w:left w:val="single" w:sz="4" w:space="0" w:color="auto"/>
              <w:bottom w:val="single" w:sz="4" w:space="0" w:color="auto"/>
              <w:right w:val="single" w:sz="4" w:space="0" w:color="auto"/>
            </w:tcBorders>
          </w:tcPr>
          <w:p w:rsidR="00102027" w:rsidRDefault="00AC4FC5">
            <w:pPr>
              <w:ind w:left="56" w:right="56"/>
              <w:rPr>
                <w:sz w:val="20"/>
                <w:szCs w:val="20"/>
              </w:rPr>
            </w:pPr>
            <w:r>
              <w:rPr>
                <w:sz w:val="20"/>
                <w:szCs w:val="20"/>
              </w:rPr>
              <w:t xml:space="preserve"> 2.3.2. Műveleti erősítők</w:t>
            </w:r>
          </w:p>
        </w:tc>
        <w:tc>
          <w:tcPr>
            <w:tcW w:w="5670" w:type="dxa"/>
            <w:tcBorders>
              <w:top w:val="single" w:sz="4" w:space="0" w:color="auto"/>
              <w:left w:val="single" w:sz="4" w:space="0" w:color="auto"/>
              <w:bottom w:val="single" w:sz="4" w:space="0" w:color="auto"/>
              <w:right w:val="single" w:sz="4" w:space="0" w:color="auto"/>
            </w:tcBorders>
          </w:tcPr>
          <w:p w:rsidR="00102027" w:rsidRDefault="00AC4FC5">
            <w:pPr>
              <w:ind w:left="56" w:right="56"/>
              <w:rPr>
                <w:sz w:val="20"/>
                <w:szCs w:val="20"/>
              </w:rPr>
            </w:pPr>
            <w:r>
              <w:rPr>
                <w:sz w:val="20"/>
                <w:szCs w:val="20"/>
              </w:rPr>
              <w:t xml:space="preserve"> Tudja ismertetni a műveleti erősítők tömbvázlatos felépítését és jelképi jelöléseit.</w:t>
            </w:r>
            <w:r>
              <w:rPr>
                <w:sz w:val="20"/>
                <w:szCs w:val="20"/>
              </w:rPr>
              <w:br/>
              <w:t>Ismerje az ideális műveleti erősítő tulajdonságait.</w:t>
            </w:r>
            <w:r>
              <w:rPr>
                <w:sz w:val="20"/>
                <w:szCs w:val="20"/>
              </w:rPr>
              <w:br/>
              <w:t>Legyen képes felrajzolni az integrált műveleti erősítős alapkapcsolásokat. (invertáló és nem invertáló)</w:t>
            </w:r>
            <w:r>
              <w:rPr>
                <w:sz w:val="20"/>
                <w:szCs w:val="20"/>
              </w:rPr>
              <w:br/>
            </w:r>
            <w:r>
              <w:rPr>
                <w:sz w:val="20"/>
                <w:szCs w:val="20"/>
              </w:rPr>
              <w:lastRenderedPageBreak/>
              <w:t>Legyen képes méretezni, számítással meghatározni a műveleti erősítős alapkapcsolások váltakozó áramú jellemzőit (bemeneti és kimeneti ellenállás, feszültségerősítés).</w:t>
            </w:r>
            <w:r>
              <w:rPr>
                <w:sz w:val="20"/>
                <w:szCs w:val="20"/>
              </w:rPr>
              <w:br/>
              <w:t>Tudja ismertetni a műveleti erősítők munkapont-beállítási lehetőségeit. (kompenzáló ellenállás)</w:t>
            </w:r>
            <w:r>
              <w:rPr>
                <w:sz w:val="20"/>
                <w:szCs w:val="20"/>
              </w:rPr>
              <w:br/>
              <w:t xml:space="preserve">Legyen képes meghatározni a váltakozó áramú műveleti erősítős alapkapcsolások (invertáló és nem invertáló) csatoló kondenzátorok okozta alsó határfrekvenciáját. </w:t>
            </w:r>
            <w:r>
              <w:rPr>
                <w:sz w:val="20"/>
                <w:szCs w:val="20"/>
              </w:rPr>
              <w:br/>
              <w:t>Tudja ismertetni a műveleti erősítők egyéb alkalmazási megoldásait (különbségképző, összegző).</w:t>
            </w:r>
          </w:p>
        </w:tc>
        <w:tc>
          <w:tcPr>
            <w:tcW w:w="5670" w:type="dxa"/>
            <w:tcBorders>
              <w:top w:val="single" w:sz="4" w:space="0" w:color="auto"/>
              <w:left w:val="single" w:sz="4" w:space="0" w:color="auto"/>
              <w:bottom w:val="single" w:sz="4" w:space="0" w:color="auto"/>
              <w:right w:val="single" w:sz="4" w:space="0" w:color="auto"/>
            </w:tcBorders>
          </w:tcPr>
          <w:p w:rsidR="00102027" w:rsidRDefault="00AC4FC5">
            <w:pPr>
              <w:ind w:left="56" w:right="56"/>
              <w:rPr>
                <w:sz w:val="20"/>
                <w:szCs w:val="20"/>
              </w:rPr>
            </w:pPr>
            <w:r>
              <w:rPr>
                <w:sz w:val="20"/>
                <w:szCs w:val="20"/>
              </w:rPr>
              <w:lastRenderedPageBreak/>
              <w:t xml:space="preserve"> Tudja bemutatni a differenciálerősítők, az áramgenerátorok, a fázisösszegzők és a szinteltolók felépítését és működését.</w:t>
            </w:r>
            <w:r>
              <w:rPr>
                <w:sz w:val="20"/>
                <w:szCs w:val="20"/>
              </w:rPr>
              <w:br/>
              <w:t xml:space="preserve">Tudja ismertetni a valóságos műveleti erősítő jellemzőit. </w:t>
            </w:r>
            <w:r>
              <w:rPr>
                <w:sz w:val="20"/>
                <w:szCs w:val="20"/>
              </w:rPr>
              <w:br/>
              <w:t xml:space="preserve">Tudja ismertetni a műveleti erősítők egyéb alkalmazási megoldásait (különbségképző, összegző, aktív szűrő, differenciáló, integráló </w:t>
            </w:r>
            <w:r>
              <w:rPr>
                <w:sz w:val="20"/>
                <w:szCs w:val="20"/>
              </w:rPr>
              <w:lastRenderedPageBreak/>
              <w:t>erősítő).</w:t>
            </w:r>
            <w:r>
              <w:rPr>
                <w:sz w:val="20"/>
                <w:szCs w:val="20"/>
              </w:rPr>
              <w:br/>
              <w:t>Tudja bemutatni a műveleti erősítők ofszet feszültség, ofszet áram és frekvencia kompenzálásait.</w:t>
            </w:r>
            <w:r>
              <w:rPr>
                <w:sz w:val="20"/>
                <w:szCs w:val="20"/>
              </w:rPr>
              <w:br/>
              <w:t>Ismerje az integrált műveleti erősítők nyílthurkú karakterisztikájának jellemző frekvenciáit belső frekvenciakompenzációval rendelkező műveleti erősítő esetén.</w:t>
            </w:r>
            <w:r>
              <w:rPr>
                <w:sz w:val="20"/>
                <w:szCs w:val="20"/>
              </w:rPr>
              <w:br/>
              <w:t>Tudjon felső határfrekvenciát számolni, adott erősítésű kapcsolás esetén.</w:t>
            </w:r>
          </w:p>
        </w:tc>
      </w:tr>
      <w:tr w:rsidR="00102027">
        <w:tc>
          <w:tcPr>
            <w:tcW w:w="2830" w:type="dxa"/>
            <w:tcBorders>
              <w:top w:val="single" w:sz="4" w:space="0" w:color="auto"/>
              <w:left w:val="single" w:sz="4" w:space="0" w:color="auto"/>
              <w:bottom w:val="single" w:sz="4" w:space="0" w:color="auto"/>
              <w:right w:val="single" w:sz="4" w:space="0" w:color="auto"/>
            </w:tcBorders>
          </w:tcPr>
          <w:p w:rsidR="00102027" w:rsidRDefault="00AC4FC5">
            <w:pPr>
              <w:ind w:left="56" w:right="56"/>
              <w:rPr>
                <w:sz w:val="20"/>
                <w:szCs w:val="20"/>
              </w:rPr>
            </w:pPr>
            <w:r>
              <w:rPr>
                <w:sz w:val="20"/>
                <w:szCs w:val="20"/>
              </w:rPr>
              <w:lastRenderedPageBreak/>
              <w:t xml:space="preserve"> 2.4. Impulzustechnika</w:t>
            </w:r>
          </w:p>
        </w:tc>
        <w:tc>
          <w:tcPr>
            <w:tcW w:w="5670" w:type="dxa"/>
            <w:tcBorders>
              <w:top w:val="single" w:sz="4" w:space="0" w:color="auto"/>
              <w:left w:val="single" w:sz="4" w:space="0" w:color="auto"/>
              <w:bottom w:val="single" w:sz="4" w:space="0" w:color="auto"/>
              <w:right w:val="single" w:sz="4" w:space="0" w:color="auto"/>
            </w:tcBorders>
          </w:tcPr>
          <w:p w:rsidR="00102027" w:rsidRDefault="00AC4FC5">
            <w:pPr>
              <w:rPr>
                <w:sz w:val="20"/>
                <w:szCs w:val="20"/>
              </w:rPr>
            </w:pPr>
            <w:r>
              <w:rPr>
                <w:sz w:val="20"/>
                <w:szCs w:val="20"/>
              </w:rPr>
              <w:t xml:space="preserve"> </w:t>
            </w:r>
          </w:p>
        </w:tc>
        <w:tc>
          <w:tcPr>
            <w:tcW w:w="5670" w:type="dxa"/>
            <w:tcBorders>
              <w:top w:val="single" w:sz="4" w:space="0" w:color="auto"/>
              <w:left w:val="single" w:sz="4" w:space="0" w:color="auto"/>
              <w:bottom w:val="single" w:sz="4" w:space="0" w:color="auto"/>
              <w:right w:val="single" w:sz="4" w:space="0" w:color="auto"/>
            </w:tcBorders>
          </w:tcPr>
          <w:p w:rsidR="00102027" w:rsidRDefault="00AC4FC5">
            <w:pPr>
              <w:rPr>
                <w:sz w:val="20"/>
                <w:szCs w:val="20"/>
              </w:rPr>
            </w:pPr>
            <w:r>
              <w:rPr>
                <w:sz w:val="20"/>
                <w:szCs w:val="20"/>
              </w:rPr>
              <w:t xml:space="preserve"> </w:t>
            </w:r>
          </w:p>
        </w:tc>
      </w:tr>
      <w:tr w:rsidR="00102027">
        <w:tc>
          <w:tcPr>
            <w:tcW w:w="2830" w:type="dxa"/>
            <w:tcBorders>
              <w:top w:val="single" w:sz="4" w:space="0" w:color="auto"/>
              <w:left w:val="single" w:sz="4" w:space="0" w:color="auto"/>
              <w:bottom w:val="single" w:sz="4" w:space="0" w:color="auto"/>
              <w:right w:val="single" w:sz="4" w:space="0" w:color="auto"/>
            </w:tcBorders>
          </w:tcPr>
          <w:p w:rsidR="00102027" w:rsidRDefault="00AC4FC5">
            <w:pPr>
              <w:ind w:left="56" w:right="56"/>
              <w:rPr>
                <w:sz w:val="20"/>
                <w:szCs w:val="20"/>
              </w:rPr>
            </w:pPr>
            <w:r>
              <w:rPr>
                <w:sz w:val="20"/>
                <w:szCs w:val="20"/>
              </w:rPr>
              <w:t xml:space="preserve"> 2.4.1. Impulzusok</w:t>
            </w:r>
          </w:p>
        </w:tc>
        <w:tc>
          <w:tcPr>
            <w:tcW w:w="5670" w:type="dxa"/>
            <w:tcBorders>
              <w:top w:val="single" w:sz="4" w:space="0" w:color="auto"/>
              <w:left w:val="single" w:sz="4" w:space="0" w:color="auto"/>
              <w:bottom w:val="single" w:sz="4" w:space="0" w:color="auto"/>
              <w:right w:val="single" w:sz="4" w:space="0" w:color="auto"/>
            </w:tcBorders>
          </w:tcPr>
          <w:p w:rsidR="00102027" w:rsidRDefault="00AC4FC5">
            <w:pPr>
              <w:ind w:left="56" w:right="56"/>
              <w:rPr>
                <w:sz w:val="20"/>
                <w:szCs w:val="20"/>
              </w:rPr>
            </w:pPr>
            <w:r>
              <w:rPr>
                <w:sz w:val="20"/>
                <w:szCs w:val="20"/>
              </w:rPr>
              <w:t xml:space="preserve"> Ismerje az impulzus fogalmát és fajtáit.</w:t>
            </w:r>
            <w:r>
              <w:rPr>
                <w:sz w:val="20"/>
                <w:szCs w:val="20"/>
              </w:rPr>
              <w:br/>
              <w:t>Legyen képes értelmezni az impulzusok jellemzőit (amplitúdó, frekvencia, periódusidő, impulzus idő, fel- és lefutási idő, fel- és lefutási meredekség, tetőesés, túllövés, kitöltési tényező).</w:t>
            </w:r>
            <w:r>
              <w:rPr>
                <w:sz w:val="20"/>
                <w:szCs w:val="20"/>
              </w:rPr>
              <w:br/>
              <w:t>Tudja felrajzolni a legfontosabb impulzusfajtákat.</w:t>
            </w:r>
          </w:p>
        </w:tc>
        <w:tc>
          <w:tcPr>
            <w:tcW w:w="5670" w:type="dxa"/>
            <w:tcBorders>
              <w:top w:val="single" w:sz="4" w:space="0" w:color="auto"/>
              <w:left w:val="single" w:sz="4" w:space="0" w:color="auto"/>
              <w:bottom w:val="single" w:sz="4" w:space="0" w:color="auto"/>
              <w:right w:val="single" w:sz="4" w:space="0" w:color="auto"/>
            </w:tcBorders>
          </w:tcPr>
          <w:p w:rsidR="00102027" w:rsidRDefault="00AC4FC5">
            <w:pPr>
              <w:rPr>
                <w:sz w:val="20"/>
                <w:szCs w:val="20"/>
              </w:rPr>
            </w:pPr>
            <w:r>
              <w:rPr>
                <w:sz w:val="20"/>
                <w:szCs w:val="20"/>
              </w:rPr>
              <w:t xml:space="preserve"> </w:t>
            </w:r>
          </w:p>
        </w:tc>
      </w:tr>
      <w:tr w:rsidR="00102027">
        <w:tc>
          <w:tcPr>
            <w:tcW w:w="2830" w:type="dxa"/>
            <w:tcBorders>
              <w:top w:val="single" w:sz="4" w:space="0" w:color="auto"/>
              <w:left w:val="single" w:sz="4" w:space="0" w:color="auto"/>
              <w:bottom w:val="single" w:sz="4" w:space="0" w:color="auto"/>
              <w:right w:val="single" w:sz="4" w:space="0" w:color="auto"/>
            </w:tcBorders>
          </w:tcPr>
          <w:p w:rsidR="00102027" w:rsidRDefault="00AC4FC5">
            <w:pPr>
              <w:ind w:left="56" w:right="56"/>
              <w:rPr>
                <w:sz w:val="20"/>
                <w:szCs w:val="20"/>
              </w:rPr>
            </w:pPr>
            <w:r>
              <w:rPr>
                <w:sz w:val="20"/>
                <w:szCs w:val="20"/>
              </w:rPr>
              <w:t xml:space="preserve"> 2.4.2. Impulzustechnikai áramkörök</w:t>
            </w:r>
          </w:p>
        </w:tc>
        <w:tc>
          <w:tcPr>
            <w:tcW w:w="5670" w:type="dxa"/>
            <w:tcBorders>
              <w:top w:val="single" w:sz="4" w:space="0" w:color="auto"/>
              <w:left w:val="single" w:sz="4" w:space="0" w:color="auto"/>
              <w:bottom w:val="single" w:sz="4" w:space="0" w:color="auto"/>
              <w:right w:val="single" w:sz="4" w:space="0" w:color="auto"/>
            </w:tcBorders>
          </w:tcPr>
          <w:p w:rsidR="00102027" w:rsidRDefault="00AC4FC5">
            <w:pPr>
              <w:ind w:left="56" w:right="56"/>
              <w:rPr>
                <w:sz w:val="20"/>
                <w:szCs w:val="20"/>
              </w:rPr>
            </w:pPr>
            <w:r>
              <w:rPr>
                <w:sz w:val="20"/>
                <w:szCs w:val="20"/>
              </w:rPr>
              <w:t xml:space="preserve"> Legyen képes elmagyarázni a passzív jelformálók (differenciáló-, integráló és diódás vágóáramkör) működését.</w:t>
            </w:r>
            <w:r>
              <w:rPr>
                <w:sz w:val="20"/>
                <w:szCs w:val="20"/>
              </w:rPr>
              <w:br/>
              <w:t>Ismerje a passzív jelformálók gyakorlati alkalmazási területeit.</w:t>
            </w:r>
            <w:r>
              <w:rPr>
                <w:sz w:val="20"/>
                <w:szCs w:val="20"/>
              </w:rPr>
              <w:br/>
              <w:t xml:space="preserve">Tudja értelmezni a félvezető elemek és a műveleti erősítő kapcsoló üzemmódját, a stabil- és a </w:t>
            </w:r>
            <w:proofErr w:type="spellStart"/>
            <w:r>
              <w:rPr>
                <w:sz w:val="20"/>
                <w:szCs w:val="20"/>
              </w:rPr>
              <w:t>kvázistabil</w:t>
            </w:r>
            <w:proofErr w:type="spellEnd"/>
            <w:r>
              <w:rPr>
                <w:sz w:val="20"/>
                <w:szCs w:val="20"/>
              </w:rPr>
              <w:t xml:space="preserve"> állapotot.</w:t>
            </w:r>
            <w:r>
              <w:rPr>
                <w:sz w:val="20"/>
                <w:szCs w:val="20"/>
              </w:rPr>
              <w:br/>
              <w:t xml:space="preserve">Legyen képes elmagyarázni a tranzisztoros, illetve műveleti erősítővel felépített </w:t>
            </w:r>
            <w:proofErr w:type="spellStart"/>
            <w:r>
              <w:rPr>
                <w:sz w:val="20"/>
                <w:szCs w:val="20"/>
              </w:rPr>
              <w:t>bistabil</w:t>
            </w:r>
            <w:proofErr w:type="spellEnd"/>
            <w:r>
              <w:rPr>
                <w:sz w:val="20"/>
                <w:szCs w:val="20"/>
              </w:rPr>
              <w:t xml:space="preserve">, </w:t>
            </w:r>
            <w:proofErr w:type="spellStart"/>
            <w:r>
              <w:rPr>
                <w:sz w:val="20"/>
                <w:szCs w:val="20"/>
              </w:rPr>
              <w:t>monostabil</w:t>
            </w:r>
            <w:proofErr w:type="spellEnd"/>
            <w:r>
              <w:rPr>
                <w:sz w:val="20"/>
                <w:szCs w:val="20"/>
              </w:rPr>
              <w:t xml:space="preserve">, </w:t>
            </w:r>
            <w:proofErr w:type="spellStart"/>
            <w:r>
              <w:rPr>
                <w:sz w:val="20"/>
                <w:szCs w:val="20"/>
              </w:rPr>
              <w:t>astabil</w:t>
            </w:r>
            <w:proofErr w:type="spellEnd"/>
            <w:r>
              <w:rPr>
                <w:sz w:val="20"/>
                <w:szCs w:val="20"/>
              </w:rPr>
              <w:t xml:space="preserve"> multivibrátor működését és jellemzőiket adott kapcsolási rajz alapján.</w:t>
            </w:r>
            <w:r>
              <w:rPr>
                <w:sz w:val="20"/>
                <w:szCs w:val="20"/>
              </w:rPr>
              <w:br/>
              <w:t>Legyen tisztában az impulzus-előállító áramkörök gyakorlati szerepével.</w:t>
            </w:r>
          </w:p>
        </w:tc>
        <w:tc>
          <w:tcPr>
            <w:tcW w:w="5670" w:type="dxa"/>
            <w:tcBorders>
              <w:top w:val="single" w:sz="4" w:space="0" w:color="auto"/>
              <w:left w:val="single" w:sz="4" w:space="0" w:color="auto"/>
              <w:bottom w:val="single" w:sz="4" w:space="0" w:color="auto"/>
              <w:right w:val="single" w:sz="4" w:space="0" w:color="auto"/>
            </w:tcBorders>
          </w:tcPr>
          <w:p w:rsidR="00102027" w:rsidRDefault="00AC4FC5">
            <w:pPr>
              <w:ind w:left="56" w:right="56"/>
              <w:rPr>
                <w:sz w:val="20"/>
                <w:szCs w:val="20"/>
              </w:rPr>
            </w:pPr>
            <w:r>
              <w:rPr>
                <w:sz w:val="20"/>
                <w:szCs w:val="20"/>
              </w:rPr>
              <w:t xml:space="preserve"> Tudja ismertetni a </w:t>
            </w:r>
            <w:proofErr w:type="spellStart"/>
            <w:r>
              <w:rPr>
                <w:sz w:val="20"/>
                <w:szCs w:val="20"/>
              </w:rPr>
              <w:t>Schmitt-trigger</w:t>
            </w:r>
            <w:proofErr w:type="spellEnd"/>
            <w:r>
              <w:rPr>
                <w:sz w:val="20"/>
                <w:szCs w:val="20"/>
              </w:rPr>
              <w:t xml:space="preserve"> és a fűrészjel előállító áramkörök működését és jellemzőit adott kapcsolási rajz alapján. </w:t>
            </w:r>
          </w:p>
        </w:tc>
      </w:tr>
      <w:tr w:rsidR="00102027">
        <w:tc>
          <w:tcPr>
            <w:tcW w:w="2830" w:type="dxa"/>
            <w:tcBorders>
              <w:top w:val="single" w:sz="4" w:space="0" w:color="auto"/>
              <w:left w:val="single" w:sz="4" w:space="0" w:color="auto"/>
              <w:bottom w:val="single" w:sz="4" w:space="0" w:color="auto"/>
              <w:right w:val="single" w:sz="4" w:space="0" w:color="auto"/>
            </w:tcBorders>
          </w:tcPr>
          <w:p w:rsidR="00102027" w:rsidRDefault="00AC4FC5">
            <w:pPr>
              <w:ind w:left="56" w:right="56"/>
              <w:rPr>
                <w:sz w:val="20"/>
                <w:szCs w:val="20"/>
              </w:rPr>
            </w:pPr>
            <w:r>
              <w:rPr>
                <w:sz w:val="20"/>
                <w:szCs w:val="20"/>
              </w:rPr>
              <w:t xml:space="preserve"> 2.5. Digitális technika alapjai</w:t>
            </w:r>
          </w:p>
        </w:tc>
        <w:tc>
          <w:tcPr>
            <w:tcW w:w="5670" w:type="dxa"/>
            <w:tcBorders>
              <w:top w:val="single" w:sz="4" w:space="0" w:color="auto"/>
              <w:left w:val="single" w:sz="4" w:space="0" w:color="auto"/>
              <w:bottom w:val="single" w:sz="4" w:space="0" w:color="auto"/>
              <w:right w:val="single" w:sz="4" w:space="0" w:color="auto"/>
            </w:tcBorders>
          </w:tcPr>
          <w:p w:rsidR="00102027" w:rsidRDefault="00AC4FC5">
            <w:pPr>
              <w:rPr>
                <w:sz w:val="20"/>
                <w:szCs w:val="20"/>
              </w:rPr>
            </w:pPr>
            <w:r>
              <w:rPr>
                <w:sz w:val="20"/>
                <w:szCs w:val="20"/>
              </w:rPr>
              <w:t xml:space="preserve"> </w:t>
            </w:r>
          </w:p>
        </w:tc>
        <w:tc>
          <w:tcPr>
            <w:tcW w:w="5670" w:type="dxa"/>
            <w:tcBorders>
              <w:top w:val="single" w:sz="4" w:space="0" w:color="auto"/>
              <w:left w:val="single" w:sz="4" w:space="0" w:color="auto"/>
              <w:bottom w:val="single" w:sz="4" w:space="0" w:color="auto"/>
              <w:right w:val="single" w:sz="4" w:space="0" w:color="auto"/>
            </w:tcBorders>
          </w:tcPr>
          <w:p w:rsidR="00102027" w:rsidRDefault="00AC4FC5">
            <w:pPr>
              <w:rPr>
                <w:sz w:val="20"/>
                <w:szCs w:val="20"/>
              </w:rPr>
            </w:pPr>
            <w:r>
              <w:rPr>
                <w:sz w:val="20"/>
                <w:szCs w:val="20"/>
              </w:rPr>
              <w:t xml:space="preserve"> </w:t>
            </w:r>
          </w:p>
        </w:tc>
      </w:tr>
      <w:tr w:rsidR="00102027">
        <w:tc>
          <w:tcPr>
            <w:tcW w:w="2830" w:type="dxa"/>
            <w:tcBorders>
              <w:top w:val="single" w:sz="4" w:space="0" w:color="auto"/>
              <w:left w:val="single" w:sz="4" w:space="0" w:color="auto"/>
              <w:bottom w:val="single" w:sz="4" w:space="0" w:color="auto"/>
              <w:right w:val="single" w:sz="4" w:space="0" w:color="auto"/>
            </w:tcBorders>
          </w:tcPr>
          <w:p w:rsidR="00102027" w:rsidRDefault="00AC4FC5">
            <w:pPr>
              <w:ind w:left="56" w:right="56"/>
              <w:rPr>
                <w:sz w:val="20"/>
                <w:szCs w:val="20"/>
              </w:rPr>
            </w:pPr>
            <w:r>
              <w:rPr>
                <w:sz w:val="20"/>
                <w:szCs w:val="20"/>
              </w:rPr>
              <w:t xml:space="preserve"> 2.5.1. Logikai algebra</w:t>
            </w:r>
          </w:p>
        </w:tc>
        <w:tc>
          <w:tcPr>
            <w:tcW w:w="5670" w:type="dxa"/>
            <w:tcBorders>
              <w:top w:val="single" w:sz="4" w:space="0" w:color="auto"/>
              <w:left w:val="single" w:sz="4" w:space="0" w:color="auto"/>
              <w:bottom w:val="single" w:sz="4" w:space="0" w:color="auto"/>
              <w:right w:val="single" w:sz="4" w:space="0" w:color="auto"/>
            </w:tcBorders>
          </w:tcPr>
          <w:p w:rsidR="00102027" w:rsidRDefault="00AC4FC5">
            <w:pPr>
              <w:ind w:left="56" w:right="56"/>
              <w:rPr>
                <w:sz w:val="20"/>
                <w:szCs w:val="20"/>
              </w:rPr>
            </w:pPr>
            <w:r>
              <w:rPr>
                <w:sz w:val="20"/>
                <w:szCs w:val="20"/>
              </w:rPr>
              <w:t xml:space="preserve"> Tudja definiálni a digitális és az analóg jelek fogalmát és jellemzőit.</w:t>
            </w:r>
            <w:r>
              <w:rPr>
                <w:sz w:val="20"/>
                <w:szCs w:val="20"/>
              </w:rPr>
              <w:br/>
              <w:t>Ismerje a kettes és a tizenhatos számrendszer jellemzőit és az átszámítási algoritmusokat.</w:t>
            </w:r>
            <w:r>
              <w:rPr>
                <w:sz w:val="20"/>
                <w:szCs w:val="20"/>
              </w:rPr>
              <w:br/>
              <w:t>Legyen képes bemutatni az információ kódolásának elvét és a leggyakrabban alkalmazott numerikus és alfanumerikus kódokat (bináris, BCD, Excess-3, Johnson, Gray).</w:t>
            </w:r>
            <w:r>
              <w:rPr>
                <w:sz w:val="20"/>
                <w:szCs w:val="20"/>
              </w:rPr>
              <w:br/>
              <w:t>Tudja értelmezni az egy-, a két- és a többváltozós logikai függvényeket igazságtáblázataikkal.</w:t>
            </w:r>
            <w:r>
              <w:rPr>
                <w:sz w:val="20"/>
                <w:szCs w:val="20"/>
              </w:rPr>
              <w:br/>
              <w:t>Tudja bemutatni a logikai függvények leírási módjait - 1 és 2 változós - (szöveges, igazság táblázat, sorszámos, logikai vázlatkapuk, algebrai alak).</w:t>
            </w:r>
            <w:r>
              <w:rPr>
                <w:sz w:val="20"/>
                <w:szCs w:val="20"/>
              </w:rPr>
              <w:br/>
              <w:t xml:space="preserve">Ismerje a logikai (Boole) algebra alaptörvényeit és alaptételeit és a </w:t>
            </w:r>
            <w:proofErr w:type="gramStart"/>
            <w:r>
              <w:rPr>
                <w:sz w:val="20"/>
                <w:szCs w:val="20"/>
              </w:rPr>
              <w:t>De-Morgan</w:t>
            </w:r>
            <w:proofErr w:type="gramEnd"/>
            <w:r>
              <w:rPr>
                <w:sz w:val="20"/>
                <w:szCs w:val="20"/>
              </w:rPr>
              <w:t xml:space="preserve"> szabályt.</w:t>
            </w:r>
            <w:r>
              <w:rPr>
                <w:sz w:val="20"/>
                <w:szCs w:val="20"/>
              </w:rPr>
              <w:br/>
            </w:r>
            <w:r>
              <w:rPr>
                <w:sz w:val="20"/>
                <w:szCs w:val="20"/>
              </w:rPr>
              <w:lastRenderedPageBreak/>
              <w:t>Tudjon átalakításokat végezni algebrai úton 3 változós függvények estében a függvény alakok között.</w:t>
            </w:r>
            <w:r>
              <w:rPr>
                <w:sz w:val="20"/>
                <w:szCs w:val="20"/>
              </w:rPr>
              <w:br/>
              <w:t xml:space="preserve">Ismerje a </w:t>
            </w:r>
            <w:proofErr w:type="spellStart"/>
            <w:r>
              <w:rPr>
                <w:sz w:val="20"/>
                <w:szCs w:val="20"/>
              </w:rPr>
              <w:t>diszjunktív</w:t>
            </w:r>
            <w:proofErr w:type="spellEnd"/>
            <w:r>
              <w:rPr>
                <w:sz w:val="20"/>
                <w:szCs w:val="20"/>
              </w:rPr>
              <w:t xml:space="preserve"> és konjunktív alak fogalmát és legyen képes átalakításokat végezni az alakok között. </w:t>
            </w:r>
            <w:r>
              <w:rPr>
                <w:sz w:val="20"/>
                <w:szCs w:val="20"/>
              </w:rPr>
              <w:br/>
              <w:t>Ismerje a logikai függvények grafikus ábrázolásának és minimálásának módszerét.</w:t>
            </w:r>
            <w:r>
              <w:rPr>
                <w:sz w:val="20"/>
                <w:szCs w:val="20"/>
              </w:rPr>
              <w:br/>
              <w:t>Tudjon átalakításokat végezni a függvény alakok között tetszőleges alakból másik tetszőleges alakba, algebrai és grafikus úton.</w:t>
            </w:r>
          </w:p>
        </w:tc>
        <w:tc>
          <w:tcPr>
            <w:tcW w:w="5670" w:type="dxa"/>
            <w:tcBorders>
              <w:top w:val="single" w:sz="4" w:space="0" w:color="auto"/>
              <w:left w:val="single" w:sz="4" w:space="0" w:color="auto"/>
              <w:bottom w:val="single" w:sz="4" w:space="0" w:color="auto"/>
              <w:right w:val="single" w:sz="4" w:space="0" w:color="auto"/>
            </w:tcBorders>
          </w:tcPr>
          <w:p w:rsidR="00102027" w:rsidRDefault="00AC4FC5">
            <w:pPr>
              <w:ind w:left="56" w:right="56"/>
              <w:rPr>
                <w:sz w:val="20"/>
                <w:szCs w:val="20"/>
              </w:rPr>
            </w:pPr>
            <w:r>
              <w:rPr>
                <w:sz w:val="20"/>
                <w:szCs w:val="20"/>
              </w:rPr>
              <w:lastRenderedPageBreak/>
              <w:t xml:space="preserve"> Ismerje a kódelméleti alapfogalmakat, a hibafelismerés és hibajavítás feltételeit, a paritásbitek fogalmát (Hamming kód).</w:t>
            </w:r>
          </w:p>
        </w:tc>
      </w:tr>
      <w:tr w:rsidR="00102027">
        <w:tc>
          <w:tcPr>
            <w:tcW w:w="2830" w:type="dxa"/>
            <w:tcBorders>
              <w:top w:val="single" w:sz="4" w:space="0" w:color="auto"/>
              <w:left w:val="single" w:sz="4" w:space="0" w:color="auto"/>
              <w:bottom w:val="single" w:sz="4" w:space="0" w:color="auto"/>
              <w:right w:val="single" w:sz="4" w:space="0" w:color="auto"/>
            </w:tcBorders>
          </w:tcPr>
          <w:p w:rsidR="00102027" w:rsidRDefault="00AC4FC5">
            <w:pPr>
              <w:ind w:left="56" w:right="56"/>
              <w:rPr>
                <w:sz w:val="20"/>
                <w:szCs w:val="20"/>
              </w:rPr>
            </w:pPr>
            <w:r>
              <w:rPr>
                <w:sz w:val="20"/>
                <w:szCs w:val="20"/>
              </w:rPr>
              <w:lastRenderedPageBreak/>
              <w:t xml:space="preserve"> 2.5.2. Logikai kapuk típusai, kombinációs hálózatok megvalósítása.</w:t>
            </w:r>
          </w:p>
        </w:tc>
        <w:tc>
          <w:tcPr>
            <w:tcW w:w="5670" w:type="dxa"/>
            <w:tcBorders>
              <w:top w:val="single" w:sz="4" w:space="0" w:color="auto"/>
              <w:left w:val="single" w:sz="4" w:space="0" w:color="auto"/>
              <w:bottom w:val="single" w:sz="4" w:space="0" w:color="auto"/>
              <w:right w:val="single" w:sz="4" w:space="0" w:color="auto"/>
            </w:tcBorders>
          </w:tcPr>
          <w:p w:rsidR="00102027" w:rsidRDefault="00AC4FC5">
            <w:pPr>
              <w:ind w:left="56" w:right="56"/>
              <w:rPr>
                <w:sz w:val="20"/>
                <w:szCs w:val="20"/>
              </w:rPr>
            </w:pPr>
            <w:r>
              <w:rPr>
                <w:sz w:val="20"/>
                <w:szCs w:val="20"/>
              </w:rPr>
              <w:t xml:space="preserve"> Legyen képes bemutatni a funkcionálisan teljes rendszereket (NÉV, NAND, NOR rendszer). </w:t>
            </w:r>
            <w:r>
              <w:rPr>
                <w:sz w:val="20"/>
                <w:szCs w:val="20"/>
              </w:rPr>
              <w:br/>
              <w:t>Legyen képes realizálni egyszerűsített logikai függvényeket NÉV, NAND és NOR rendszerben kétszintű és többszintű (</w:t>
            </w:r>
            <w:proofErr w:type="spellStart"/>
            <w:r>
              <w:rPr>
                <w:sz w:val="20"/>
                <w:szCs w:val="20"/>
              </w:rPr>
              <w:t>kétbementű</w:t>
            </w:r>
            <w:proofErr w:type="spellEnd"/>
            <w:r>
              <w:rPr>
                <w:sz w:val="20"/>
                <w:szCs w:val="20"/>
              </w:rPr>
              <w:t xml:space="preserve"> kapus) formában.</w:t>
            </w:r>
          </w:p>
        </w:tc>
        <w:tc>
          <w:tcPr>
            <w:tcW w:w="5670" w:type="dxa"/>
            <w:tcBorders>
              <w:top w:val="single" w:sz="4" w:space="0" w:color="auto"/>
              <w:left w:val="single" w:sz="4" w:space="0" w:color="auto"/>
              <w:bottom w:val="single" w:sz="4" w:space="0" w:color="auto"/>
              <w:right w:val="single" w:sz="4" w:space="0" w:color="auto"/>
            </w:tcBorders>
          </w:tcPr>
          <w:p w:rsidR="00102027" w:rsidRDefault="00AC4FC5">
            <w:pPr>
              <w:ind w:left="56" w:right="56"/>
              <w:rPr>
                <w:sz w:val="20"/>
                <w:szCs w:val="20"/>
              </w:rPr>
            </w:pPr>
            <w:r>
              <w:rPr>
                <w:sz w:val="20"/>
                <w:szCs w:val="20"/>
              </w:rPr>
              <w:t xml:space="preserve"> Ismerje a kapu áramkörök típusait, igazságtáblázataikat, jelképi jelölésüket.</w:t>
            </w:r>
            <w:r>
              <w:rPr>
                <w:sz w:val="20"/>
                <w:szCs w:val="20"/>
              </w:rPr>
              <w:br/>
              <w:t xml:space="preserve">Tudja értelmezni a TTL és MOS digitális IC-k kimeneti és bemeneti megoldásait kapuáramkörök kapcsolási rajza segítségével. </w:t>
            </w:r>
          </w:p>
        </w:tc>
      </w:tr>
      <w:tr w:rsidR="00102027">
        <w:tc>
          <w:tcPr>
            <w:tcW w:w="2830" w:type="dxa"/>
            <w:tcBorders>
              <w:top w:val="single" w:sz="4" w:space="0" w:color="auto"/>
              <w:left w:val="single" w:sz="4" w:space="0" w:color="auto"/>
              <w:bottom w:val="single" w:sz="4" w:space="0" w:color="auto"/>
              <w:right w:val="single" w:sz="4" w:space="0" w:color="auto"/>
            </w:tcBorders>
          </w:tcPr>
          <w:p w:rsidR="00102027" w:rsidRDefault="00AC4FC5">
            <w:pPr>
              <w:ind w:left="56" w:right="56"/>
              <w:rPr>
                <w:sz w:val="20"/>
                <w:szCs w:val="20"/>
              </w:rPr>
            </w:pPr>
            <w:r>
              <w:rPr>
                <w:sz w:val="20"/>
                <w:szCs w:val="20"/>
              </w:rPr>
              <w:t xml:space="preserve"> 2.5.3. Szekvenciális hálózatok alapelemei, tárolók.</w:t>
            </w:r>
          </w:p>
        </w:tc>
        <w:tc>
          <w:tcPr>
            <w:tcW w:w="5670" w:type="dxa"/>
            <w:tcBorders>
              <w:top w:val="single" w:sz="4" w:space="0" w:color="auto"/>
              <w:left w:val="single" w:sz="4" w:space="0" w:color="auto"/>
              <w:bottom w:val="single" w:sz="4" w:space="0" w:color="auto"/>
              <w:right w:val="single" w:sz="4" w:space="0" w:color="auto"/>
            </w:tcBorders>
          </w:tcPr>
          <w:p w:rsidR="00102027" w:rsidRDefault="00AC4FC5">
            <w:pPr>
              <w:ind w:left="56" w:right="56"/>
              <w:rPr>
                <w:sz w:val="20"/>
                <w:szCs w:val="20"/>
              </w:rPr>
            </w:pPr>
            <w:r>
              <w:rPr>
                <w:sz w:val="20"/>
                <w:szCs w:val="20"/>
              </w:rPr>
              <w:t xml:space="preserve"> Tudja meghatározni az időfüggő hálózatok jellemzőit - aszinkron, </w:t>
            </w:r>
            <w:proofErr w:type="gramStart"/>
            <w:r>
              <w:rPr>
                <w:sz w:val="20"/>
                <w:szCs w:val="20"/>
              </w:rPr>
              <w:t>szinkron működés</w:t>
            </w:r>
            <w:proofErr w:type="gramEnd"/>
            <w:r>
              <w:rPr>
                <w:sz w:val="20"/>
                <w:szCs w:val="20"/>
              </w:rPr>
              <w:t>.</w:t>
            </w:r>
            <w:r>
              <w:rPr>
                <w:sz w:val="20"/>
                <w:szCs w:val="20"/>
              </w:rPr>
              <w:br/>
              <w:t>Legyen képes bemutatni a tároló áramkörök alaptípusait (RS, JK, T, D tároló).</w:t>
            </w:r>
            <w:r>
              <w:rPr>
                <w:sz w:val="20"/>
                <w:szCs w:val="20"/>
              </w:rPr>
              <w:br/>
              <w:t>Tudja felírni az egyes tároló típusok vezérlési táblázatait.</w:t>
            </w:r>
          </w:p>
        </w:tc>
        <w:tc>
          <w:tcPr>
            <w:tcW w:w="5670" w:type="dxa"/>
            <w:tcBorders>
              <w:top w:val="single" w:sz="4" w:space="0" w:color="auto"/>
              <w:left w:val="single" w:sz="4" w:space="0" w:color="auto"/>
              <w:bottom w:val="single" w:sz="4" w:space="0" w:color="auto"/>
              <w:right w:val="single" w:sz="4" w:space="0" w:color="auto"/>
            </w:tcBorders>
          </w:tcPr>
          <w:p w:rsidR="00102027" w:rsidRDefault="00AC4FC5">
            <w:pPr>
              <w:rPr>
                <w:sz w:val="20"/>
                <w:szCs w:val="20"/>
              </w:rPr>
            </w:pPr>
            <w:r>
              <w:rPr>
                <w:sz w:val="20"/>
                <w:szCs w:val="20"/>
              </w:rPr>
              <w:t xml:space="preserve"> </w:t>
            </w:r>
          </w:p>
        </w:tc>
      </w:tr>
    </w:tbl>
    <w:p w:rsidR="00102027" w:rsidRDefault="00AC4FC5">
      <w:pPr>
        <w:spacing w:before="240" w:after="240"/>
        <w:jc w:val="center"/>
      </w:pPr>
      <w:r>
        <w:rPr>
          <w:sz w:val="28"/>
          <w:szCs w:val="28"/>
        </w:rPr>
        <w:t xml:space="preserve">II. </w:t>
      </w:r>
      <w:proofErr w:type="gramStart"/>
      <w:r>
        <w:rPr>
          <w:sz w:val="28"/>
          <w:szCs w:val="28"/>
        </w:rPr>
        <w:t>A</w:t>
      </w:r>
      <w:proofErr w:type="gramEnd"/>
      <w:r>
        <w:rPr>
          <w:sz w:val="28"/>
          <w:szCs w:val="28"/>
        </w:rPr>
        <w:t xml:space="preserve"> VIZSGA LEÍRÁSA</w:t>
      </w:r>
    </w:p>
    <w:p w:rsidR="00102027" w:rsidRDefault="00AC4FC5">
      <w:pPr>
        <w:spacing w:after="240"/>
        <w:ind w:firstLine="204"/>
        <w:jc w:val="both"/>
      </w:pPr>
      <w:r>
        <w:rPr>
          <w:b/>
          <w:bCs/>
        </w:rPr>
        <w:t>A vizsga részei</w:t>
      </w:r>
    </w:p>
    <w:tbl>
      <w:tblPr>
        <w:tblW w:w="0" w:type="auto"/>
        <w:tblInd w:w="5" w:type="dxa"/>
        <w:tblLayout w:type="fixed"/>
        <w:tblCellMar>
          <w:left w:w="0" w:type="dxa"/>
          <w:right w:w="0" w:type="dxa"/>
        </w:tblCellMar>
        <w:tblLook w:val="0000" w:firstRow="0" w:lastRow="0" w:firstColumn="0" w:lastColumn="0" w:noHBand="0" w:noVBand="0"/>
      </w:tblPr>
      <w:tblGrid>
        <w:gridCol w:w="2404"/>
        <w:gridCol w:w="2408"/>
        <w:gridCol w:w="2408"/>
        <w:gridCol w:w="2410"/>
      </w:tblGrid>
      <w:tr w:rsidR="00102027">
        <w:tc>
          <w:tcPr>
            <w:tcW w:w="4812" w:type="dxa"/>
            <w:gridSpan w:val="2"/>
            <w:tcBorders>
              <w:top w:val="single" w:sz="4" w:space="0" w:color="auto"/>
              <w:left w:val="single" w:sz="4" w:space="0" w:color="auto"/>
              <w:bottom w:val="single" w:sz="4" w:space="0" w:color="auto"/>
              <w:right w:val="single" w:sz="4" w:space="0" w:color="auto"/>
            </w:tcBorders>
          </w:tcPr>
          <w:p w:rsidR="00102027" w:rsidRDefault="00AC4FC5">
            <w:pPr>
              <w:ind w:left="56" w:right="56"/>
              <w:jc w:val="center"/>
              <w:rPr>
                <w:b/>
                <w:bCs/>
                <w:sz w:val="20"/>
                <w:szCs w:val="20"/>
              </w:rPr>
            </w:pPr>
            <w:r>
              <w:rPr>
                <w:sz w:val="20"/>
                <w:szCs w:val="20"/>
              </w:rPr>
              <w:t xml:space="preserve"> </w:t>
            </w:r>
            <w:r>
              <w:rPr>
                <w:b/>
                <w:bCs/>
                <w:sz w:val="20"/>
                <w:szCs w:val="20"/>
              </w:rPr>
              <w:t>Középszint</w:t>
            </w:r>
          </w:p>
        </w:tc>
        <w:tc>
          <w:tcPr>
            <w:tcW w:w="4818" w:type="dxa"/>
            <w:gridSpan w:val="2"/>
            <w:tcBorders>
              <w:top w:val="single" w:sz="4" w:space="0" w:color="auto"/>
              <w:left w:val="single" w:sz="4" w:space="0" w:color="auto"/>
              <w:bottom w:val="single" w:sz="4" w:space="0" w:color="auto"/>
              <w:right w:val="single" w:sz="4" w:space="0" w:color="auto"/>
            </w:tcBorders>
          </w:tcPr>
          <w:p w:rsidR="00102027" w:rsidRDefault="00AC4FC5">
            <w:pPr>
              <w:ind w:left="56" w:right="56"/>
              <w:jc w:val="center"/>
              <w:rPr>
                <w:sz w:val="20"/>
                <w:szCs w:val="20"/>
              </w:rPr>
            </w:pPr>
            <w:r>
              <w:rPr>
                <w:sz w:val="20"/>
                <w:szCs w:val="20"/>
              </w:rPr>
              <w:t xml:space="preserve"> Emelt szint</w:t>
            </w:r>
          </w:p>
        </w:tc>
      </w:tr>
      <w:tr w:rsidR="00102027">
        <w:tc>
          <w:tcPr>
            <w:tcW w:w="2404" w:type="dxa"/>
            <w:tcBorders>
              <w:top w:val="single" w:sz="4" w:space="0" w:color="auto"/>
              <w:left w:val="single" w:sz="4" w:space="0" w:color="auto"/>
              <w:bottom w:val="single" w:sz="4" w:space="0" w:color="auto"/>
              <w:right w:val="single" w:sz="4" w:space="0" w:color="auto"/>
            </w:tcBorders>
          </w:tcPr>
          <w:p w:rsidR="00102027" w:rsidRDefault="00AC4FC5">
            <w:pPr>
              <w:ind w:left="56" w:right="56"/>
              <w:jc w:val="center"/>
              <w:rPr>
                <w:b/>
                <w:bCs/>
                <w:sz w:val="20"/>
                <w:szCs w:val="20"/>
              </w:rPr>
            </w:pPr>
            <w:r>
              <w:rPr>
                <w:sz w:val="20"/>
                <w:szCs w:val="20"/>
              </w:rPr>
              <w:t xml:space="preserve"> </w:t>
            </w:r>
            <w:r>
              <w:rPr>
                <w:b/>
                <w:bCs/>
                <w:sz w:val="20"/>
                <w:szCs w:val="20"/>
              </w:rPr>
              <w:t>Írásbeli vizsga</w:t>
            </w:r>
          </w:p>
        </w:tc>
        <w:tc>
          <w:tcPr>
            <w:tcW w:w="2408" w:type="dxa"/>
            <w:tcBorders>
              <w:top w:val="single" w:sz="4" w:space="0" w:color="auto"/>
              <w:left w:val="single" w:sz="4" w:space="0" w:color="auto"/>
              <w:bottom w:val="single" w:sz="4" w:space="0" w:color="auto"/>
              <w:right w:val="single" w:sz="4" w:space="0" w:color="auto"/>
            </w:tcBorders>
          </w:tcPr>
          <w:p w:rsidR="00102027" w:rsidRDefault="00AC4FC5">
            <w:pPr>
              <w:ind w:left="56" w:right="56"/>
              <w:jc w:val="center"/>
              <w:rPr>
                <w:sz w:val="20"/>
                <w:szCs w:val="20"/>
              </w:rPr>
            </w:pPr>
            <w:r>
              <w:rPr>
                <w:sz w:val="20"/>
                <w:szCs w:val="20"/>
              </w:rPr>
              <w:t xml:space="preserve"> Szóbeli vizsga</w:t>
            </w:r>
          </w:p>
        </w:tc>
        <w:tc>
          <w:tcPr>
            <w:tcW w:w="2408" w:type="dxa"/>
            <w:tcBorders>
              <w:top w:val="single" w:sz="4" w:space="0" w:color="auto"/>
              <w:left w:val="single" w:sz="4" w:space="0" w:color="auto"/>
              <w:bottom w:val="single" w:sz="4" w:space="0" w:color="auto"/>
              <w:right w:val="single" w:sz="4" w:space="0" w:color="auto"/>
            </w:tcBorders>
          </w:tcPr>
          <w:p w:rsidR="00102027" w:rsidRDefault="00AC4FC5">
            <w:pPr>
              <w:ind w:left="56" w:right="56"/>
              <w:jc w:val="center"/>
              <w:rPr>
                <w:sz w:val="20"/>
                <w:szCs w:val="20"/>
              </w:rPr>
            </w:pPr>
            <w:r>
              <w:rPr>
                <w:sz w:val="20"/>
                <w:szCs w:val="20"/>
              </w:rPr>
              <w:t xml:space="preserve"> Írásbeli vizsga</w:t>
            </w:r>
          </w:p>
        </w:tc>
        <w:tc>
          <w:tcPr>
            <w:tcW w:w="2408" w:type="dxa"/>
            <w:tcBorders>
              <w:top w:val="single" w:sz="4" w:space="0" w:color="auto"/>
              <w:left w:val="single" w:sz="4" w:space="0" w:color="auto"/>
              <w:bottom w:val="single" w:sz="4" w:space="0" w:color="auto"/>
              <w:right w:val="single" w:sz="4" w:space="0" w:color="auto"/>
            </w:tcBorders>
          </w:tcPr>
          <w:p w:rsidR="00102027" w:rsidRDefault="00AC4FC5">
            <w:pPr>
              <w:ind w:left="56" w:right="56"/>
              <w:jc w:val="center"/>
              <w:rPr>
                <w:sz w:val="20"/>
                <w:szCs w:val="20"/>
              </w:rPr>
            </w:pPr>
            <w:r>
              <w:rPr>
                <w:sz w:val="20"/>
                <w:szCs w:val="20"/>
              </w:rPr>
              <w:t xml:space="preserve"> Szóbeli vizsga</w:t>
            </w:r>
          </w:p>
        </w:tc>
      </w:tr>
      <w:tr w:rsidR="00102027">
        <w:tc>
          <w:tcPr>
            <w:tcW w:w="2404" w:type="dxa"/>
            <w:tcBorders>
              <w:top w:val="single" w:sz="4" w:space="0" w:color="auto"/>
              <w:left w:val="single" w:sz="4" w:space="0" w:color="auto"/>
              <w:bottom w:val="single" w:sz="4" w:space="0" w:color="auto"/>
              <w:right w:val="single" w:sz="4" w:space="0" w:color="auto"/>
            </w:tcBorders>
          </w:tcPr>
          <w:p w:rsidR="00102027" w:rsidRDefault="00AC4FC5">
            <w:pPr>
              <w:ind w:left="56" w:right="56"/>
              <w:jc w:val="center"/>
              <w:rPr>
                <w:sz w:val="20"/>
                <w:szCs w:val="20"/>
              </w:rPr>
            </w:pPr>
            <w:r>
              <w:rPr>
                <w:sz w:val="20"/>
                <w:szCs w:val="20"/>
              </w:rPr>
              <w:t xml:space="preserve"> 180 perc</w:t>
            </w:r>
          </w:p>
        </w:tc>
        <w:tc>
          <w:tcPr>
            <w:tcW w:w="2408" w:type="dxa"/>
            <w:tcBorders>
              <w:top w:val="single" w:sz="4" w:space="0" w:color="auto"/>
              <w:left w:val="single" w:sz="4" w:space="0" w:color="auto"/>
              <w:bottom w:val="single" w:sz="4" w:space="0" w:color="auto"/>
              <w:right w:val="single" w:sz="4" w:space="0" w:color="auto"/>
            </w:tcBorders>
          </w:tcPr>
          <w:p w:rsidR="00102027" w:rsidRDefault="00AC4FC5">
            <w:pPr>
              <w:ind w:left="56" w:right="56"/>
              <w:jc w:val="center"/>
              <w:rPr>
                <w:sz w:val="20"/>
                <w:szCs w:val="20"/>
              </w:rPr>
            </w:pPr>
            <w:r>
              <w:rPr>
                <w:sz w:val="20"/>
                <w:szCs w:val="20"/>
              </w:rPr>
              <w:t xml:space="preserve"> 15 perc</w:t>
            </w:r>
          </w:p>
        </w:tc>
        <w:tc>
          <w:tcPr>
            <w:tcW w:w="2408" w:type="dxa"/>
            <w:tcBorders>
              <w:top w:val="single" w:sz="4" w:space="0" w:color="auto"/>
              <w:left w:val="single" w:sz="4" w:space="0" w:color="auto"/>
              <w:bottom w:val="single" w:sz="4" w:space="0" w:color="auto"/>
              <w:right w:val="single" w:sz="4" w:space="0" w:color="auto"/>
            </w:tcBorders>
          </w:tcPr>
          <w:p w:rsidR="00102027" w:rsidRDefault="00AC4FC5">
            <w:pPr>
              <w:ind w:left="56" w:right="56"/>
              <w:jc w:val="center"/>
              <w:rPr>
                <w:sz w:val="20"/>
                <w:szCs w:val="20"/>
              </w:rPr>
            </w:pPr>
            <w:r>
              <w:rPr>
                <w:sz w:val="20"/>
                <w:szCs w:val="20"/>
              </w:rPr>
              <w:t xml:space="preserve"> 180 perc</w:t>
            </w:r>
          </w:p>
        </w:tc>
        <w:tc>
          <w:tcPr>
            <w:tcW w:w="2408" w:type="dxa"/>
            <w:tcBorders>
              <w:top w:val="single" w:sz="4" w:space="0" w:color="auto"/>
              <w:left w:val="single" w:sz="4" w:space="0" w:color="auto"/>
              <w:bottom w:val="single" w:sz="4" w:space="0" w:color="auto"/>
              <w:right w:val="single" w:sz="4" w:space="0" w:color="auto"/>
            </w:tcBorders>
          </w:tcPr>
          <w:p w:rsidR="00102027" w:rsidRDefault="00AC4FC5">
            <w:pPr>
              <w:ind w:left="56" w:right="56"/>
              <w:jc w:val="center"/>
              <w:rPr>
                <w:sz w:val="20"/>
                <w:szCs w:val="20"/>
              </w:rPr>
            </w:pPr>
            <w:r>
              <w:rPr>
                <w:sz w:val="20"/>
                <w:szCs w:val="20"/>
              </w:rPr>
              <w:t xml:space="preserve"> 20 perc</w:t>
            </w:r>
          </w:p>
        </w:tc>
      </w:tr>
      <w:tr w:rsidR="00102027">
        <w:tc>
          <w:tcPr>
            <w:tcW w:w="2404" w:type="dxa"/>
            <w:tcBorders>
              <w:top w:val="single" w:sz="4" w:space="0" w:color="auto"/>
              <w:left w:val="single" w:sz="4" w:space="0" w:color="auto"/>
              <w:bottom w:val="single" w:sz="4" w:space="0" w:color="auto"/>
              <w:right w:val="single" w:sz="4" w:space="0" w:color="auto"/>
            </w:tcBorders>
          </w:tcPr>
          <w:p w:rsidR="00102027" w:rsidRDefault="00AC4FC5">
            <w:pPr>
              <w:ind w:left="56" w:right="56"/>
              <w:jc w:val="center"/>
              <w:rPr>
                <w:sz w:val="20"/>
                <w:szCs w:val="20"/>
              </w:rPr>
            </w:pPr>
            <w:r>
              <w:rPr>
                <w:sz w:val="20"/>
                <w:szCs w:val="20"/>
              </w:rPr>
              <w:t xml:space="preserve"> 120 pont</w:t>
            </w:r>
          </w:p>
        </w:tc>
        <w:tc>
          <w:tcPr>
            <w:tcW w:w="2408" w:type="dxa"/>
            <w:tcBorders>
              <w:top w:val="single" w:sz="4" w:space="0" w:color="auto"/>
              <w:left w:val="single" w:sz="4" w:space="0" w:color="auto"/>
              <w:bottom w:val="single" w:sz="4" w:space="0" w:color="auto"/>
              <w:right w:val="single" w:sz="4" w:space="0" w:color="auto"/>
            </w:tcBorders>
          </w:tcPr>
          <w:p w:rsidR="00102027" w:rsidRDefault="00AC4FC5">
            <w:pPr>
              <w:ind w:left="56" w:right="56"/>
              <w:jc w:val="center"/>
              <w:rPr>
                <w:sz w:val="20"/>
                <w:szCs w:val="20"/>
              </w:rPr>
            </w:pPr>
            <w:r>
              <w:rPr>
                <w:sz w:val="20"/>
                <w:szCs w:val="20"/>
              </w:rPr>
              <w:t xml:space="preserve"> 30 pont</w:t>
            </w:r>
          </w:p>
        </w:tc>
        <w:tc>
          <w:tcPr>
            <w:tcW w:w="2408" w:type="dxa"/>
            <w:tcBorders>
              <w:top w:val="single" w:sz="4" w:space="0" w:color="auto"/>
              <w:left w:val="single" w:sz="4" w:space="0" w:color="auto"/>
              <w:bottom w:val="single" w:sz="4" w:space="0" w:color="auto"/>
              <w:right w:val="single" w:sz="4" w:space="0" w:color="auto"/>
            </w:tcBorders>
          </w:tcPr>
          <w:p w:rsidR="00102027" w:rsidRDefault="00AC4FC5">
            <w:pPr>
              <w:ind w:left="56" w:right="56"/>
              <w:jc w:val="center"/>
              <w:rPr>
                <w:sz w:val="20"/>
                <w:szCs w:val="20"/>
              </w:rPr>
            </w:pPr>
            <w:r>
              <w:rPr>
                <w:sz w:val="20"/>
                <w:szCs w:val="20"/>
              </w:rPr>
              <w:t xml:space="preserve"> 120 pont</w:t>
            </w:r>
          </w:p>
        </w:tc>
        <w:tc>
          <w:tcPr>
            <w:tcW w:w="2408" w:type="dxa"/>
            <w:tcBorders>
              <w:top w:val="single" w:sz="4" w:space="0" w:color="auto"/>
              <w:left w:val="single" w:sz="4" w:space="0" w:color="auto"/>
              <w:bottom w:val="single" w:sz="4" w:space="0" w:color="auto"/>
              <w:right w:val="single" w:sz="4" w:space="0" w:color="auto"/>
            </w:tcBorders>
          </w:tcPr>
          <w:p w:rsidR="00102027" w:rsidRDefault="00AC4FC5">
            <w:pPr>
              <w:ind w:left="56" w:right="56"/>
              <w:jc w:val="center"/>
              <w:rPr>
                <w:sz w:val="20"/>
                <w:szCs w:val="20"/>
              </w:rPr>
            </w:pPr>
            <w:r>
              <w:rPr>
                <w:sz w:val="20"/>
                <w:szCs w:val="20"/>
              </w:rPr>
              <w:t xml:space="preserve"> 30 pont</w:t>
            </w:r>
          </w:p>
        </w:tc>
      </w:tr>
    </w:tbl>
    <w:p w:rsidR="00102027" w:rsidRDefault="00AC4FC5">
      <w:pPr>
        <w:spacing w:before="240" w:after="240"/>
        <w:ind w:firstLine="204"/>
        <w:jc w:val="both"/>
      </w:pPr>
      <w:r>
        <w:rPr>
          <w:b/>
          <w:bCs/>
        </w:rPr>
        <w:t>A vizsgán használható segédeszközök</w:t>
      </w:r>
    </w:p>
    <w:tbl>
      <w:tblPr>
        <w:tblW w:w="0" w:type="auto"/>
        <w:tblInd w:w="5" w:type="dxa"/>
        <w:tblLayout w:type="fixed"/>
        <w:tblCellMar>
          <w:left w:w="0" w:type="dxa"/>
          <w:right w:w="0" w:type="dxa"/>
        </w:tblCellMar>
        <w:tblLook w:val="0000" w:firstRow="0" w:lastRow="0" w:firstColumn="0" w:lastColumn="0" w:noHBand="0" w:noVBand="0"/>
      </w:tblPr>
      <w:tblGrid>
        <w:gridCol w:w="1922"/>
        <w:gridCol w:w="1928"/>
        <w:gridCol w:w="1928"/>
        <w:gridCol w:w="1928"/>
        <w:gridCol w:w="1928"/>
      </w:tblGrid>
      <w:tr w:rsidR="00102027">
        <w:tc>
          <w:tcPr>
            <w:tcW w:w="1922" w:type="dxa"/>
            <w:tcBorders>
              <w:top w:val="single" w:sz="4" w:space="0" w:color="auto"/>
              <w:left w:val="single" w:sz="4" w:space="0" w:color="auto"/>
              <w:bottom w:val="nil"/>
              <w:right w:val="single" w:sz="4" w:space="0" w:color="auto"/>
            </w:tcBorders>
          </w:tcPr>
          <w:p w:rsidR="00102027" w:rsidRDefault="00AC4FC5">
            <w:pPr>
              <w:rPr>
                <w:sz w:val="20"/>
                <w:szCs w:val="20"/>
              </w:rPr>
            </w:pPr>
            <w:r>
              <w:rPr>
                <w:sz w:val="20"/>
                <w:szCs w:val="20"/>
              </w:rPr>
              <w:t xml:space="preserve"> </w:t>
            </w:r>
          </w:p>
        </w:tc>
        <w:tc>
          <w:tcPr>
            <w:tcW w:w="3856" w:type="dxa"/>
            <w:gridSpan w:val="2"/>
            <w:tcBorders>
              <w:top w:val="single" w:sz="4" w:space="0" w:color="auto"/>
              <w:left w:val="single" w:sz="4" w:space="0" w:color="auto"/>
              <w:bottom w:val="single" w:sz="4" w:space="0" w:color="auto"/>
              <w:right w:val="single" w:sz="4" w:space="0" w:color="auto"/>
            </w:tcBorders>
          </w:tcPr>
          <w:p w:rsidR="00102027" w:rsidRDefault="00AC4FC5">
            <w:pPr>
              <w:ind w:left="56" w:right="56"/>
              <w:jc w:val="center"/>
              <w:rPr>
                <w:b/>
                <w:bCs/>
                <w:sz w:val="20"/>
                <w:szCs w:val="20"/>
              </w:rPr>
            </w:pPr>
            <w:r>
              <w:rPr>
                <w:sz w:val="20"/>
                <w:szCs w:val="20"/>
              </w:rPr>
              <w:t xml:space="preserve"> </w:t>
            </w:r>
            <w:r>
              <w:rPr>
                <w:b/>
                <w:bCs/>
                <w:sz w:val="20"/>
                <w:szCs w:val="20"/>
              </w:rPr>
              <w:t>Középszint</w:t>
            </w:r>
          </w:p>
        </w:tc>
        <w:tc>
          <w:tcPr>
            <w:tcW w:w="3856" w:type="dxa"/>
            <w:gridSpan w:val="2"/>
            <w:tcBorders>
              <w:top w:val="single" w:sz="4" w:space="0" w:color="auto"/>
              <w:left w:val="single" w:sz="4" w:space="0" w:color="auto"/>
              <w:bottom w:val="single" w:sz="4" w:space="0" w:color="auto"/>
              <w:right w:val="single" w:sz="4" w:space="0" w:color="auto"/>
            </w:tcBorders>
          </w:tcPr>
          <w:p w:rsidR="00102027" w:rsidRDefault="00AC4FC5">
            <w:pPr>
              <w:ind w:left="56" w:right="56"/>
              <w:jc w:val="center"/>
              <w:rPr>
                <w:sz w:val="20"/>
                <w:szCs w:val="20"/>
              </w:rPr>
            </w:pPr>
            <w:r>
              <w:rPr>
                <w:sz w:val="20"/>
                <w:szCs w:val="20"/>
              </w:rPr>
              <w:t xml:space="preserve"> Emelt szint</w:t>
            </w:r>
          </w:p>
        </w:tc>
      </w:tr>
      <w:tr w:rsidR="00102027">
        <w:tc>
          <w:tcPr>
            <w:tcW w:w="1922" w:type="dxa"/>
            <w:tcBorders>
              <w:top w:val="nil"/>
              <w:left w:val="single" w:sz="4" w:space="0" w:color="auto"/>
              <w:bottom w:val="single" w:sz="4" w:space="0" w:color="auto"/>
              <w:right w:val="single" w:sz="4" w:space="0" w:color="auto"/>
            </w:tcBorders>
          </w:tcPr>
          <w:p w:rsidR="00102027" w:rsidRDefault="00AC4FC5">
            <w:pPr>
              <w:rPr>
                <w:sz w:val="20"/>
                <w:szCs w:val="20"/>
              </w:rPr>
            </w:pPr>
            <w:r>
              <w:rPr>
                <w:sz w:val="20"/>
                <w:szCs w:val="20"/>
              </w:rPr>
              <w:t xml:space="preserve"> </w:t>
            </w:r>
          </w:p>
        </w:tc>
        <w:tc>
          <w:tcPr>
            <w:tcW w:w="1928" w:type="dxa"/>
            <w:tcBorders>
              <w:top w:val="single" w:sz="4" w:space="0" w:color="auto"/>
              <w:left w:val="single" w:sz="4" w:space="0" w:color="auto"/>
              <w:bottom w:val="single" w:sz="4" w:space="0" w:color="auto"/>
              <w:right w:val="single" w:sz="4" w:space="0" w:color="auto"/>
            </w:tcBorders>
          </w:tcPr>
          <w:p w:rsidR="00102027" w:rsidRDefault="00AC4FC5">
            <w:pPr>
              <w:ind w:left="56" w:right="56"/>
              <w:jc w:val="center"/>
              <w:rPr>
                <w:b/>
                <w:bCs/>
                <w:sz w:val="20"/>
                <w:szCs w:val="20"/>
              </w:rPr>
            </w:pPr>
            <w:r>
              <w:rPr>
                <w:sz w:val="20"/>
                <w:szCs w:val="20"/>
              </w:rPr>
              <w:t xml:space="preserve"> </w:t>
            </w:r>
            <w:r>
              <w:rPr>
                <w:b/>
                <w:bCs/>
                <w:sz w:val="20"/>
                <w:szCs w:val="20"/>
              </w:rPr>
              <w:t>Írásbeli vizsga</w:t>
            </w:r>
          </w:p>
        </w:tc>
        <w:tc>
          <w:tcPr>
            <w:tcW w:w="1928" w:type="dxa"/>
            <w:tcBorders>
              <w:top w:val="single" w:sz="4" w:space="0" w:color="auto"/>
              <w:left w:val="single" w:sz="4" w:space="0" w:color="auto"/>
              <w:bottom w:val="single" w:sz="4" w:space="0" w:color="auto"/>
              <w:right w:val="single" w:sz="4" w:space="0" w:color="auto"/>
            </w:tcBorders>
          </w:tcPr>
          <w:p w:rsidR="00102027" w:rsidRDefault="00AC4FC5">
            <w:pPr>
              <w:ind w:left="56" w:right="56"/>
              <w:jc w:val="center"/>
              <w:rPr>
                <w:sz w:val="20"/>
                <w:szCs w:val="20"/>
              </w:rPr>
            </w:pPr>
            <w:r>
              <w:rPr>
                <w:sz w:val="20"/>
                <w:szCs w:val="20"/>
              </w:rPr>
              <w:t xml:space="preserve"> Szóbeli vizsga</w:t>
            </w:r>
          </w:p>
        </w:tc>
        <w:tc>
          <w:tcPr>
            <w:tcW w:w="1928" w:type="dxa"/>
            <w:tcBorders>
              <w:top w:val="single" w:sz="4" w:space="0" w:color="auto"/>
              <w:left w:val="single" w:sz="4" w:space="0" w:color="auto"/>
              <w:bottom w:val="single" w:sz="4" w:space="0" w:color="auto"/>
              <w:right w:val="single" w:sz="4" w:space="0" w:color="auto"/>
            </w:tcBorders>
          </w:tcPr>
          <w:p w:rsidR="00102027" w:rsidRDefault="00AC4FC5">
            <w:pPr>
              <w:ind w:left="56" w:right="56"/>
              <w:jc w:val="center"/>
              <w:rPr>
                <w:sz w:val="20"/>
                <w:szCs w:val="20"/>
              </w:rPr>
            </w:pPr>
            <w:r>
              <w:rPr>
                <w:sz w:val="20"/>
                <w:szCs w:val="20"/>
              </w:rPr>
              <w:t xml:space="preserve"> Írásbeli vizsga</w:t>
            </w:r>
          </w:p>
        </w:tc>
        <w:tc>
          <w:tcPr>
            <w:tcW w:w="1928" w:type="dxa"/>
            <w:tcBorders>
              <w:top w:val="single" w:sz="4" w:space="0" w:color="auto"/>
              <w:left w:val="single" w:sz="4" w:space="0" w:color="auto"/>
              <w:bottom w:val="single" w:sz="4" w:space="0" w:color="auto"/>
              <w:right w:val="single" w:sz="4" w:space="0" w:color="auto"/>
            </w:tcBorders>
          </w:tcPr>
          <w:p w:rsidR="00102027" w:rsidRDefault="00AC4FC5">
            <w:pPr>
              <w:ind w:left="56" w:right="56"/>
              <w:jc w:val="center"/>
              <w:rPr>
                <w:sz w:val="20"/>
                <w:szCs w:val="20"/>
              </w:rPr>
            </w:pPr>
            <w:r>
              <w:rPr>
                <w:sz w:val="20"/>
                <w:szCs w:val="20"/>
              </w:rPr>
              <w:t xml:space="preserve"> Szóbeli vizsga</w:t>
            </w:r>
          </w:p>
        </w:tc>
      </w:tr>
      <w:tr w:rsidR="00102027">
        <w:tc>
          <w:tcPr>
            <w:tcW w:w="1922" w:type="dxa"/>
            <w:tcBorders>
              <w:top w:val="single" w:sz="4" w:space="0" w:color="auto"/>
              <w:left w:val="single" w:sz="4" w:space="0" w:color="auto"/>
              <w:bottom w:val="single" w:sz="4" w:space="0" w:color="auto"/>
              <w:right w:val="single" w:sz="4" w:space="0" w:color="auto"/>
            </w:tcBorders>
          </w:tcPr>
          <w:p w:rsidR="00102027" w:rsidRDefault="00AC4FC5">
            <w:pPr>
              <w:ind w:left="56" w:right="56"/>
              <w:rPr>
                <w:sz w:val="20"/>
                <w:szCs w:val="20"/>
              </w:rPr>
            </w:pPr>
            <w:r>
              <w:rPr>
                <w:sz w:val="20"/>
                <w:szCs w:val="20"/>
              </w:rPr>
              <w:t xml:space="preserve"> A vizsgázó biztosítja</w:t>
            </w:r>
          </w:p>
        </w:tc>
        <w:tc>
          <w:tcPr>
            <w:tcW w:w="1928" w:type="dxa"/>
            <w:tcBorders>
              <w:top w:val="single" w:sz="4" w:space="0" w:color="auto"/>
              <w:left w:val="single" w:sz="4" w:space="0" w:color="auto"/>
              <w:bottom w:val="single" w:sz="4" w:space="0" w:color="auto"/>
              <w:right w:val="single" w:sz="4" w:space="0" w:color="auto"/>
            </w:tcBorders>
          </w:tcPr>
          <w:p w:rsidR="00102027" w:rsidRDefault="00AC4FC5">
            <w:pPr>
              <w:ind w:left="56" w:right="56"/>
              <w:rPr>
                <w:sz w:val="20"/>
                <w:szCs w:val="20"/>
              </w:rPr>
            </w:pPr>
            <w:r>
              <w:rPr>
                <w:sz w:val="20"/>
                <w:szCs w:val="20"/>
              </w:rPr>
              <w:t xml:space="preserve"> Szöveges adatok tárolására és megjelenítésére nem alkalmas zsebszámológép, sablonok, vonalzók, függvénytáblázat</w:t>
            </w:r>
          </w:p>
        </w:tc>
        <w:tc>
          <w:tcPr>
            <w:tcW w:w="1928" w:type="dxa"/>
            <w:tcBorders>
              <w:top w:val="single" w:sz="4" w:space="0" w:color="auto"/>
              <w:left w:val="single" w:sz="4" w:space="0" w:color="auto"/>
              <w:bottom w:val="single" w:sz="4" w:space="0" w:color="auto"/>
              <w:right w:val="single" w:sz="4" w:space="0" w:color="auto"/>
            </w:tcBorders>
          </w:tcPr>
          <w:p w:rsidR="00102027" w:rsidRDefault="00AC4FC5">
            <w:pPr>
              <w:ind w:left="56" w:right="56"/>
              <w:jc w:val="center"/>
              <w:rPr>
                <w:sz w:val="20"/>
                <w:szCs w:val="20"/>
              </w:rPr>
            </w:pPr>
            <w:r>
              <w:rPr>
                <w:sz w:val="20"/>
                <w:szCs w:val="20"/>
              </w:rPr>
              <w:t xml:space="preserve"> NINCS</w:t>
            </w:r>
          </w:p>
        </w:tc>
        <w:tc>
          <w:tcPr>
            <w:tcW w:w="1928" w:type="dxa"/>
            <w:tcBorders>
              <w:top w:val="single" w:sz="4" w:space="0" w:color="auto"/>
              <w:left w:val="single" w:sz="4" w:space="0" w:color="auto"/>
              <w:bottom w:val="single" w:sz="4" w:space="0" w:color="auto"/>
              <w:right w:val="single" w:sz="4" w:space="0" w:color="auto"/>
            </w:tcBorders>
          </w:tcPr>
          <w:p w:rsidR="00102027" w:rsidRDefault="00AC4FC5">
            <w:pPr>
              <w:ind w:left="56" w:right="56"/>
              <w:rPr>
                <w:sz w:val="20"/>
                <w:szCs w:val="20"/>
              </w:rPr>
            </w:pPr>
            <w:r>
              <w:rPr>
                <w:sz w:val="20"/>
                <w:szCs w:val="20"/>
              </w:rPr>
              <w:t xml:space="preserve"> Szöveges adatok tárolására és megjelenítésére nem alkalmas zsebszámológép, sablonok, vonalzók, függvénytáblázat</w:t>
            </w:r>
          </w:p>
        </w:tc>
        <w:tc>
          <w:tcPr>
            <w:tcW w:w="1928" w:type="dxa"/>
            <w:tcBorders>
              <w:top w:val="single" w:sz="4" w:space="0" w:color="auto"/>
              <w:left w:val="single" w:sz="4" w:space="0" w:color="auto"/>
              <w:bottom w:val="single" w:sz="4" w:space="0" w:color="auto"/>
              <w:right w:val="single" w:sz="4" w:space="0" w:color="auto"/>
            </w:tcBorders>
          </w:tcPr>
          <w:p w:rsidR="00102027" w:rsidRDefault="00AC4FC5">
            <w:pPr>
              <w:ind w:left="56" w:right="56"/>
              <w:jc w:val="center"/>
              <w:rPr>
                <w:sz w:val="20"/>
                <w:szCs w:val="20"/>
              </w:rPr>
            </w:pPr>
            <w:r>
              <w:rPr>
                <w:sz w:val="20"/>
                <w:szCs w:val="20"/>
              </w:rPr>
              <w:t xml:space="preserve"> NINCS</w:t>
            </w:r>
          </w:p>
        </w:tc>
      </w:tr>
      <w:tr w:rsidR="00102027">
        <w:tc>
          <w:tcPr>
            <w:tcW w:w="1922" w:type="dxa"/>
            <w:tcBorders>
              <w:top w:val="single" w:sz="4" w:space="0" w:color="auto"/>
              <w:left w:val="single" w:sz="4" w:space="0" w:color="auto"/>
              <w:bottom w:val="single" w:sz="4" w:space="0" w:color="auto"/>
              <w:right w:val="single" w:sz="4" w:space="0" w:color="auto"/>
            </w:tcBorders>
          </w:tcPr>
          <w:p w:rsidR="00102027" w:rsidRDefault="00AC4FC5">
            <w:pPr>
              <w:ind w:left="56" w:right="56"/>
              <w:rPr>
                <w:sz w:val="20"/>
                <w:szCs w:val="20"/>
              </w:rPr>
            </w:pPr>
            <w:r>
              <w:rPr>
                <w:sz w:val="20"/>
                <w:szCs w:val="20"/>
              </w:rPr>
              <w:lastRenderedPageBreak/>
              <w:t xml:space="preserve"> A vizsgabizottságot működtető intézmény biztosítja</w:t>
            </w:r>
          </w:p>
        </w:tc>
        <w:tc>
          <w:tcPr>
            <w:tcW w:w="1928" w:type="dxa"/>
            <w:tcBorders>
              <w:top w:val="single" w:sz="4" w:space="0" w:color="auto"/>
              <w:left w:val="single" w:sz="4" w:space="0" w:color="auto"/>
              <w:bottom w:val="single" w:sz="4" w:space="0" w:color="auto"/>
              <w:right w:val="single" w:sz="4" w:space="0" w:color="auto"/>
            </w:tcBorders>
          </w:tcPr>
          <w:p w:rsidR="00102027" w:rsidRDefault="00AC4FC5">
            <w:pPr>
              <w:ind w:left="56" w:right="56"/>
              <w:jc w:val="center"/>
              <w:rPr>
                <w:sz w:val="20"/>
                <w:szCs w:val="20"/>
              </w:rPr>
            </w:pPr>
            <w:r>
              <w:rPr>
                <w:sz w:val="20"/>
                <w:szCs w:val="20"/>
              </w:rPr>
              <w:t xml:space="preserve"> NINCS</w:t>
            </w:r>
          </w:p>
        </w:tc>
        <w:tc>
          <w:tcPr>
            <w:tcW w:w="1928" w:type="dxa"/>
            <w:tcBorders>
              <w:top w:val="single" w:sz="4" w:space="0" w:color="auto"/>
              <w:left w:val="single" w:sz="4" w:space="0" w:color="auto"/>
              <w:bottom w:val="single" w:sz="4" w:space="0" w:color="auto"/>
              <w:right w:val="single" w:sz="4" w:space="0" w:color="auto"/>
            </w:tcBorders>
          </w:tcPr>
          <w:p w:rsidR="00102027" w:rsidRDefault="00AC4FC5">
            <w:pPr>
              <w:ind w:left="56" w:right="56"/>
              <w:rPr>
                <w:sz w:val="20"/>
                <w:szCs w:val="20"/>
              </w:rPr>
            </w:pPr>
            <w:r>
              <w:rPr>
                <w:sz w:val="20"/>
                <w:szCs w:val="20"/>
              </w:rPr>
              <w:t xml:space="preserve"> Kapcsolási rajzok és katalógus lapok a tételsorba építve, függvénytáblázat, (</w:t>
            </w:r>
            <w:proofErr w:type="spellStart"/>
            <w:r>
              <w:rPr>
                <w:sz w:val="20"/>
                <w:szCs w:val="20"/>
              </w:rPr>
              <w:t>vizsgacsoportonk</w:t>
            </w:r>
            <w:proofErr w:type="spellEnd"/>
            <w:r>
              <w:rPr>
                <w:sz w:val="20"/>
                <w:szCs w:val="20"/>
              </w:rPr>
              <w:t xml:space="preserve"> ént négy példány)</w:t>
            </w:r>
          </w:p>
        </w:tc>
        <w:tc>
          <w:tcPr>
            <w:tcW w:w="1928" w:type="dxa"/>
            <w:tcBorders>
              <w:top w:val="single" w:sz="4" w:space="0" w:color="auto"/>
              <w:left w:val="single" w:sz="4" w:space="0" w:color="auto"/>
              <w:bottom w:val="single" w:sz="4" w:space="0" w:color="auto"/>
              <w:right w:val="single" w:sz="4" w:space="0" w:color="auto"/>
            </w:tcBorders>
          </w:tcPr>
          <w:p w:rsidR="00102027" w:rsidRDefault="00AC4FC5">
            <w:pPr>
              <w:ind w:left="56" w:right="56"/>
              <w:jc w:val="center"/>
              <w:rPr>
                <w:sz w:val="20"/>
                <w:szCs w:val="20"/>
              </w:rPr>
            </w:pPr>
            <w:r>
              <w:rPr>
                <w:sz w:val="20"/>
                <w:szCs w:val="20"/>
              </w:rPr>
              <w:t xml:space="preserve"> NINCS</w:t>
            </w:r>
          </w:p>
        </w:tc>
        <w:tc>
          <w:tcPr>
            <w:tcW w:w="1928" w:type="dxa"/>
            <w:tcBorders>
              <w:top w:val="single" w:sz="4" w:space="0" w:color="auto"/>
              <w:left w:val="single" w:sz="4" w:space="0" w:color="auto"/>
              <w:bottom w:val="single" w:sz="4" w:space="0" w:color="auto"/>
              <w:right w:val="single" w:sz="4" w:space="0" w:color="auto"/>
            </w:tcBorders>
          </w:tcPr>
          <w:p w:rsidR="00102027" w:rsidRDefault="00AC4FC5">
            <w:pPr>
              <w:ind w:left="56" w:right="56"/>
              <w:rPr>
                <w:sz w:val="20"/>
                <w:szCs w:val="20"/>
              </w:rPr>
            </w:pPr>
            <w:r>
              <w:rPr>
                <w:sz w:val="20"/>
                <w:szCs w:val="20"/>
              </w:rPr>
              <w:t xml:space="preserve"> Kapcsolási rajzok és katalógus lapok a tételsorba építve, függvénytáblázat (</w:t>
            </w:r>
            <w:proofErr w:type="spellStart"/>
            <w:r>
              <w:rPr>
                <w:sz w:val="20"/>
                <w:szCs w:val="20"/>
              </w:rPr>
              <w:t>vizsgacsoportonk</w:t>
            </w:r>
            <w:proofErr w:type="spellEnd"/>
            <w:r>
              <w:rPr>
                <w:sz w:val="20"/>
                <w:szCs w:val="20"/>
              </w:rPr>
              <w:t xml:space="preserve"> ént négy példány)</w:t>
            </w:r>
          </w:p>
        </w:tc>
      </w:tr>
    </w:tbl>
    <w:p w:rsidR="00102027" w:rsidRDefault="00AC4FC5">
      <w:pPr>
        <w:spacing w:before="240" w:after="240"/>
        <w:ind w:firstLine="204"/>
        <w:jc w:val="both"/>
      </w:pPr>
      <w:r>
        <w:rPr>
          <w:b/>
          <w:bCs/>
        </w:rPr>
        <w:t>Nyilvánosságra hozandók</w:t>
      </w:r>
    </w:p>
    <w:tbl>
      <w:tblPr>
        <w:tblW w:w="0" w:type="auto"/>
        <w:tblInd w:w="5" w:type="dxa"/>
        <w:tblLayout w:type="fixed"/>
        <w:tblCellMar>
          <w:left w:w="0" w:type="dxa"/>
          <w:right w:w="0" w:type="dxa"/>
        </w:tblCellMar>
        <w:tblLook w:val="0000" w:firstRow="0" w:lastRow="0" w:firstColumn="0" w:lastColumn="0" w:noHBand="0" w:noVBand="0"/>
      </w:tblPr>
      <w:tblGrid>
        <w:gridCol w:w="1922"/>
        <w:gridCol w:w="1928"/>
        <w:gridCol w:w="1928"/>
        <w:gridCol w:w="1928"/>
        <w:gridCol w:w="1928"/>
      </w:tblGrid>
      <w:tr w:rsidR="00102027">
        <w:tc>
          <w:tcPr>
            <w:tcW w:w="1922" w:type="dxa"/>
            <w:tcBorders>
              <w:top w:val="single" w:sz="4" w:space="0" w:color="auto"/>
              <w:left w:val="single" w:sz="4" w:space="0" w:color="auto"/>
              <w:bottom w:val="nil"/>
              <w:right w:val="single" w:sz="4" w:space="0" w:color="auto"/>
            </w:tcBorders>
          </w:tcPr>
          <w:p w:rsidR="00102027" w:rsidRDefault="00AC4FC5">
            <w:pPr>
              <w:rPr>
                <w:sz w:val="20"/>
                <w:szCs w:val="20"/>
              </w:rPr>
            </w:pPr>
            <w:r>
              <w:rPr>
                <w:sz w:val="20"/>
                <w:szCs w:val="20"/>
              </w:rPr>
              <w:t xml:space="preserve"> </w:t>
            </w:r>
          </w:p>
        </w:tc>
        <w:tc>
          <w:tcPr>
            <w:tcW w:w="3856" w:type="dxa"/>
            <w:gridSpan w:val="2"/>
            <w:tcBorders>
              <w:top w:val="single" w:sz="4" w:space="0" w:color="auto"/>
              <w:left w:val="single" w:sz="4" w:space="0" w:color="auto"/>
              <w:bottom w:val="single" w:sz="4" w:space="0" w:color="auto"/>
              <w:right w:val="single" w:sz="4" w:space="0" w:color="auto"/>
            </w:tcBorders>
          </w:tcPr>
          <w:p w:rsidR="00102027" w:rsidRDefault="00AC4FC5">
            <w:pPr>
              <w:ind w:left="56" w:right="56"/>
              <w:jc w:val="center"/>
              <w:rPr>
                <w:b/>
                <w:bCs/>
                <w:sz w:val="20"/>
                <w:szCs w:val="20"/>
              </w:rPr>
            </w:pPr>
            <w:r>
              <w:rPr>
                <w:sz w:val="20"/>
                <w:szCs w:val="20"/>
              </w:rPr>
              <w:t xml:space="preserve"> </w:t>
            </w:r>
            <w:r>
              <w:rPr>
                <w:b/>
                <w:bCs/>
                <w:sz w:val="20"/>
                <w:szCs w:val="20"/>
              </w:rPr>
              <w:t>Középszint</w:t>
            </w:r>
          </w:p>
        </w:tc>
        <w:tc>
          <w:tcPr>
            <w:tcW w:w="3856" w:type="dxa"/>
            <w:gridSpan w:val="2"/>
            <w:tcBorders>
              <w:top w:val="single" w:sz="4" w:space="0" w:color="auto"/>
              <w:left w:val="single" w:sz="4" w:space="0" w:color="auto"/>
              <w:bottom w:val="single" w:sz="4" w:space="0" w:color="auto"/>
              <w:right w:val="single" w:sz="4" w:space="0" w:color="auto"/>
            </w:tcBorders>
          </w:tcPr>
          <w:p w:rsidR="00102027" w:rsidRDefault="00AC4FC5">
            <w:pPr>
              <w:ind w:left="56" w:right="56"/>
              <w:jc w:val="center"/>
              <w:rPr>
                <w:sz w:val="20"/>
                <w:szCs w:val="20"/>
              </w:rPr>
            </w:pPr>
            <w:r>
              <w:rPr>
                <w:sz w:val="20"/>
                <w:szCs w:val="20"/>
              </w:rPr>
              <w:t xml:space="preserve"> Emelt szint</w:t>
            </w:r>
          </w:p>
        </w:tc>
      </w:tr>
      <w:tr w:rsidR="00102027">
        <w:tc>
          <w:tcPr>
            <w:tcW w:w="1922" w:type="dxa"/>
            <w:tcBorders>
              <w:top w:val="nil"/>
              <w:left w:val="single" w:sz="4" w:space="0" w:color="auto"/>
              <w:bottom w:val="single" w:sz="4" w:space="0" w:color="auto"/>
              <w:right w:val="single" w:sz="4" w:space="0" w:color="auto"/>
            </w:tcBorders>
          </w:tcPr>
          <w:p w:rsidR="00102027" w:rsidRDefault="00AC4FC5">
            <w:pPr>
              <w:rPr>
                <w:sz w:val="20"/>
                <w:szCs w:val="20"/>
              </w:rPr>
            </w:pPr>
            <w:r>
              <w:rPr>
                <w:sz w:val="20"/>
                <w:szCs w:val="20"/>
              </w:rPr>
              <w:t xml:space="preserve"> </w:t>
            </w:r>
          </w:p>
        </w:tc>
        <w:tc>
          <w:tcPr>
            <w:tcW w:w="1928" w:type="dxa"/>
            <w:tcBorders>
              <w:top w:val="single" w:sz="4" w:space="0" w:color="auto"/>
              <w:left w:val="single" w:sz="4" w:space="0" w:color="auto"/>
              <w:bottom w:val="single" w:sz="4" w:space="0" w:color="auto"/>
              <w:right w:val="single" w:sz="4" w:space="0" w:color="auto"/>
            </w:tcBorders>
          </w:tcPr>
          <w:p w:rsidR="00102027" w:rsidRDefault="00AC4FC5">
            <w:pPr>
              <w:ind w:left="56" w:right="56"/>
              <w:jc w:val="center"/>
              <w:rPr>
                <w:b/>
                <w:bCs/>
                <w:sz w:val="20"/>
                <w:szCs w:val="20"/>
              </w:rPr>
            </w:pPr>
            <w:r>
              <w:rPr>
                <w:sz w:val="20"/>
                <w:szCs w:val="20"/>
              </w:rPr>
              <w:t xml:space="preserve"> </w:t>
            </w:r>
            <w:r>
              <w:rPr>
                <w:b/>
                <w:bCs/>
                <w:sz w:val="20"/>
                <w:szCs w:val="20"/>
              </w:rPr>
              <w:t>Írásbeli vizsga</w:t>
            </w:r>
          </w:p>
        </w:tc>
        <w:tc>
          <w:tcPr>
            <w:tcW w:w="1928" w:type="dxa"/>
            <w:tcBorders>
              <w:top w:val="single" w:sz="4" w:space="0" w:color="auto"/>
              <w:left w:val="single" w:sz="4" w:space="0" w:color="auto"/>
              <w:bottom w:val="single" w:sz="4" w:space="0" w:color="auto"/>
              <w:right w:val="single" w:sz="4" w:space="0" w:color="auto"/>
            </w:tcBorders>
          </w:tcPr>
          <w:p w:rsidR="00102027" w:rsidRDefault="00AC4FC5">
            <w:pPr>
              <w:ind w:left="56" w:right="56"/>
              <w:jc w:val="center"/>
              <w:rPr>
                <w:sz w:val="20"/>
                <w:szCs w:val="20"/>
              </w:rPr>
            </w:pPr>
            <w:r>
              <w:rPr>
                <w:sz w:val="20"/>
                <w:szCs w:val="20"/>
              </w:rPr>
              <w:t xml:space="preserve"> Szóbeli vizsga</w:t>
            </w:r>
          </w:p>
        </w:tc>
        <w:tc>
          <w:tcPr>
            <w:tcW w:w="1928" w:type="dxa"/>
            <w:tcBorders>
              <w:top w:val="single" w:sz="4" w:space="0" w:color="auto"/>
              <w:left w:val="single" w:sz="4" w:space="0" w:color="auto"/>
              <w:bottom w:val="single" w:sz="4" w:space="0" w:color="auto"/>
              <w:right w:val="single" w:sz="4" w:space="0" w:color="auto"/>
            </w:tcBorders>
          </w:tcPr>
          <w:p w:rsidR="00102027" w:rsidRDefault="00AC4FC5">
            <w:pPr>
              <w:ind w:left="56" w:right="56"/>
              <w:jc w:val="center"/>
              <w:rPr>
                <w:sz w:val="20"/>
                <w:szCs w:val="20"/>
              </w:rPr>
            </w:pPr>
            <w:r>
              <w:rPr>
                <w:sz w:val="20"/>
                <w:szCs w:val="20"/>
              </w:rPr>
              <w:t xml:space="preserve"> Írásbeli vizsga</w:t>
            </w:r>
          </w:p>
        </w:tc>
        <w:tc>
          <w:tcPr>
            <w:tcW w:w="1928" w:type="dxa"/>
            <w:tcBorders>
              <w:top w:val="single" w:sz="4" w:space="0" w:color="auto"/>
              <w:left w:val="single" w:sz="4" w:space="0" w:color="auto"/>
              <w:bottom w:val="single" w:sz="4" w:space="0" w:color="auto"/>
              <w:right w:val="single" w:sz="4" w:space="0" w:color="auto"/>
            </w:tcBorders>
          </w:tcPr>
          <w:p w:rsidR="00102027" w:rsidRDefault="00AC4FC5">
            <w:pPr>
              <w:ind w:left="56" w:right="56"/>
              <w:jc w:val="center"/>
              <w:rPr>
                <w:sz w:val="20"/>
                <w:szCs w:val="20"/>
              </w:rPr>
            </w:pPr>
            <w:r>
              <w:rPr>
                <w:sz w:val="20"/>
                <w:szCs w:val="20"/>
              </w:rPr>
              <w:t xml:space="preserve"> Szóbeli vizsga</w:t>
            </w:r>
          </w:p>
        </w:tc>
      </w:tr>
      <w:tr w:rsidR="00102027">
        <w:tc>
          <w:tcPr>
            <w:tcW w:w="1922" w:type="dxa"/>
            <w:tcBorders>
              <w:top w:val="single" w:sz="4" w:space="0" w:color="auto"/>
              <w:left w:val="single" w:sz="4" w:space="0" w:color="auto"/>
              <w:bottom w:val="single" w:sz="4" w:space="0" w:color="auto"/>
              <w:right w:val="single" w:sz="4" w:space="0" w:color="auto"/>
            </w:tcBorders>
          </w:tcPr>
          <w:p w:rsidR="00102027" w:rsidRDefault="00AC4FC5">
            <w:pPr>
              <w:ind w:left="56" w:right="56"/>
              <w:rPr>
                <w:sz w:val="20"/>
                <w:szCs w:val="20"/>
              </w:rPr>
            </w:pPr>
            <w:r>
              <w:rPr>
                <w:sz w:val="20"/>
                <w:szCs w:val="20"/>
              </w:rPr>
              <w:t xml:space="preserve"> Anyag</w:t>
            </w:r>
          </w:p>
        </w:tc>
        <w:tc>
          <w:tcPr>
            <w:tcW w:w="1928" w:type="dxa"/>
            <w:tcBorders>
              <w:top w:val="single" w:sz="4" w:space="0" w:color="auto"/>
              <w:left w:val="single" w:sz="4" w:space="0" w:color="auto"/>
              <w:bottom w:val="single" w:sz="4" w:space="0" w:color="auto"/>
              <w:right w:val="single" w:sz="4" w:space="0" w:color="auto"/>
            </w:tcBorders>
          </w:tcPr>
          <w:p w:rsidR="00102027" w:rsidRDefault="00AC4FC5">
            <w:pPr>
              <w:ind w:left="56" w:right="56"/>
              <w:jc w:val="center"/>
              <w:rPr>
                <w:sz w:val="20"/>
                <w:szCs w:val="20"/>
              </w:rPr>
            </w:pPr>
            <w:r>
              <w:rPr>
                <w:sz w:val="20"/>
                <w:szCs w:val="20"/>
              </w:rPr>
              <w:t xml:space="preserve"> NINCS</w:t>
            </w:r>
          </w:p>
        </w:tc>
        <w:tc>
          <w:tcPr>
            <w:tcW w:w="1928" w:type="dxa"/>
            <w:tcBorders>
              <w:top w:val="single" w:sz="4" w:space="0" w:color="auto"/>
              <w:left w:val="single" w:sz="4" w:space="0" w:color="auto"/>
              <w:bottom w:val="single" w:sz="4" w:space="0" w:color="auto"/>
              <w:right w:val="single" w:sz="4" w:space="0" w:color="auto"/>
            </w:tcBorders>
          </w:tcPr>
          <w:p w:rsidR="00102027" w:rsidRDefault="00AC4FC5">
            <w:pPr>
              <w:ind w:left="56" w:right="56"/>
              <w:jc w:val="center"/>
              <w:rPr>
                <w:sz w:val="20"/>
                <w:szCs w:val="20"/>
              </w:rPr>
            </w:pPr>
            <w:r>
              <w:rPr>
                <w:sz w:val="20"/>
                <w:szCs w:val="20"/>
              </w:rPr>
              <w:t xml:space="preserve"> témakörök</w:t>
            </w:r>
          </w:p>
        </w:tc>
        <w:tc>
          <w:tcPr>
            <w:tcW w:w="1928" w:type="dxa"/>
            <w:tcBorders>
              <w:top w:val="single" w:sz="4" w:space="0" w:color="auto"/>
              <w:left w:val="single" w:sz="4" w:space="0" w:color="auto"/>
              <w:bottom w:val="single" w:sz="4" w:space="0" w:color="auto"/>
              <w:right w:val="single" w:sz="4" w:space="0" w:color="auto"/>
            </w:tcBorders>
          </w:tcPr>
          <w:p w:rsidR="00102027" w:rsidRDefault="00AC4FC5">
            <w:pPr>
              <w:ind w:left="56" w:right="56"/>
              <w:jc w:val="center"/>
              <w:rPr>
                <w:sz w:val="20"/>
                <w:szCs w:val="20"/>
              </w:rPr>
            </w:pPr>
            <w:r>
              <w:rPr>
                <w:sz w:val="20"/>
                <w:szCs w:val="20"/>
              </w:rPr>
              <w:t xml:space="preserve"> NINCS</w:t>
            </w:r>
          </w:p>
        </w:tc>
        <w:tc>
          <w:tcPr>
            <w:tcW w:w="1928" w:type="dxa"/>
            <w:tcBorders>
              <w:top w:val="single" w:sz="4" w:space="0" w:color="auto"/>
              <w:left w:val="single" w:sz="4" w:space="0" w:color="auto"/>
              <w:bottom w:val="single" w:sz="4" w:space="0" w:color="auto"/>
              <w:right w:val="single" w:sz="4" w:space="0" w:color="auto"/>
            </w:tcBorders>
          </w:tcPr>
          <w:p w:rsidR="00102027" w:rsidRDefault="00AC4FC5">
            <w:pPr>
              <w:ind w:left="56" w:right="56"/>
              <w:jc w:val="center"/>
              <w:rPr>
                <w:sz w:val="20"/>
                <w:szCs w:val="20"/>
              </w:rPr>
            </w:pPr>
            <w:r>
              <w:rPr>
                <w:sz w:val="20"/>
                <w:szCs w:val="20"/>
              </w:rPr>
              <w:t xml:space="preserve"> témakörök</w:t>
            </w:r>
          </w:p>
        </w:tc>
      </w:tr>
      <w:tr w:rsidR="00102027">
        <w:tc>
          <w:tcPr>
            <w:tcW w:w="1922" w:type="dxa"/>
            <w:tcBorders>
              <w:top w:val="single" w:sz="4" w:space="0" w:color="auto"/>
              <w:left w:val="single" w:sz="4" w:space="0" w:color="auto"/>
              <w:bottom w:val="single" w:sz="4" w:space="0" w:color="auto"/>
              <w:right w:val="single" w:sz="4" w:space="0" w:color="auto"/>
            </w:tcBorders>
          </w:tcPr>
          <w:p w:rsidR="00102027" w:rsidRDefault="00AC4FC5">
            <w:pPr>
              <w:ind w:left="56" w:right="56"/>
              <w:rPr>
                <w:sz w:val="20"/>
                <w:szCs w:val="20"/>
              </w:rPr>
            </w:pPr>
            <w:r>
              <w:rPr>
                <w:sz w:val="20"/>
                <w:szCs w:val="20"/>
              </w:rPr>
              <w:t xml:space="preserve"> Mikor?</w:t>
            </w:r>
          </w:p>
        </w:tc>
        <w:tc>
          <w:tcPr>
            <w:tcW w:w="1928" w:type="dxa"/>
            <w:tcBorders>
              <w:top w:val="single" w:sz="4" w:space="0" w:color="auto"/>
              <w:left w:val="single" w:sz="4" w:space="0" w:color="auto"/>
              <w:bottom w:val="single" w:sz="4" w:space="0" w:color="auto"/>
              <w:right w:val="single" w:sz="4" w:space="0" w:color="auto"/>
            </w:tcBorders>
          </w:tcPr>
          <w:p w:rsidR="00102027" w:rsidRDefault="00AC4FC5">
            <w:pPr>
              <w:ind w:left="56" w:right="56"/>
              <w:jc w:val="center"/>
              <w:rPr>
                <w:sz w:val="20"/>
                <w:szCs w:val="20"/>
              </w:rPr>
            </w:pPr>
            <w:r>
              <w:rPr>
                <w:sz w:val="20"/>
                <w:szCs w:val="20"/>
              </w:rPr>
              <w:t xml:space="preserve"> NINCS</w:t>
            </w:r>
          </w:p>
        </w:tc>
        <w:tc>
          <w:tcPr>
            <w:tcW w:w="1928" w:type="dxa"/>
            <w:tcBorders>
              <w:top w:val="single" w:sz="4" w:space="0" w:color="auto"/>
              <w:left w:val="single" w:sz="4" w:space="0" w:color="auto"/>
              <w:bottom w:val="single" w:sz="4" w:space="0" w:color="auto"/>
              <w:right w:val="single" w:sz="4" w:space="0" w:color="auto"/>
            </w:tcBorders>
          </w:tcPr>
          <w:p w:rsidR="00102027" w:rsidRDefault="00AC4FC5">
            <w:pPr>
              <w:ind w:left="56" w:right="56"/>
              <w:jc w:val="center"/>
              <w:rPr>
                <w:sz w:val="20"/>
                <w:szCs w:val="20"/>
              </w:rPr>
            </w:pPr>
            <w:r>
              <w:rPr>
                <w:sz w:val="20"/>
                <w:szCs w:val="20"/>
              </w:rPr>
              <w:t xml:space="preserve"> jogszabály szerint</w:t>
            </w:r>
          </w:p>
        </w:tc>
        <w:tc>
          <w:tcPr>
            <w:tcW w:w="1928" w:type="dxa"/>
            <w:tcBorders>
              <w:top w:val="single" w:sz="4" w:space="0" w:color="auto"/>
              <w:left w:val="single" w:sz="4" w:space="0" w:color="auto"/>
              <w:bottom w:val="single" w:sz="4" w:space="0" w:color="auto"/>
              <w:right w:val="single" w:sz="4" w:space="0" w:color="auto"/>
            </w:tcBorders>
          </w:tcPr>
          <w:p w:rsidR="00102027" w:rsidRDefault="00AC4FC5">
            <w:pPr>
              <w:ind w:left="56" w:right="56"/>
              <w:jc w:val="center"/>
              <w:rPr>
                <w:sz w:val="20"/>
                <w:szCs w:val="20"/>
              </w:rPr>
            </w:pPr>
            <w:r>
              <w:rPr>
                <w:sz w:val="20"/>
                <w:szCs w:val="20"/>
              </w:rPr>
              <w:t xml:space="preserve"> NINCS</w:t>
            </w:r>
          </w:p>
        </w:tc>
        <w:tc>
          <w:tcPr>
            <w:tcW w:w="1928" w:type="dxa"/>
            <w:tcBorders>
              <w:top w:val="single" w:sz="4" w:space="0" w:color="auto"/>
              <w:left w:val="single" w:sz="4" w:space="0" w:color="auto"/>
              <w:bottom w:val="single" w:sz="4" w:space="0" w:color="auto"/>
              <w:right w:val="single" w:sz="4" w:space="0" w:color="auto"/>
            </w:tcBorders>
          </w:tcPr>
          <w:p w:rsidR="00102027" w:rsidRDefault="00AC4FC5">
            <w:pPr>
              <w:ind w:left="56" w:right="56"/>
              <w:jc w:val="center"/>
              <w:rPr>
                <w:sz w:val="20"/>
                <w:szCs w:val="20"/>
              </w:rPr>
            </w:pPr>
            <w:r>
              <w:rPr>
                <w:sz w:val="20"/>
                <w:szCs w:val="20"/>
              </w:rPr>
              <w:t xml:space="preserve"> jogszabály szerint</w:t>
            </w:r>
          </w:p>
        </w:tc>
      </w:tr>
    </w:tbl>
    <w:p w:rsidR="00102027" w:rsidRDefault="00AC4FC5">
      <w:pPr>
        <w:spacing w:before="240" w:after="240"/>
        <w:jc w:val="center"/>
      </w:pPr>
      <w:r>
        <w:rPr>
          <w:b/>
          <w:bCs/>
          <w:sz w:val="28"/>
          <w:szCs w:val="28"/>
        </w:rPr>
        <w:t>KÖZÉPSZINTŰ VIZSGA</w:t>
      </w:r>
    </w:p>
    <w:tbl>
      <w:tblPr>
        <w:tblW w:w="0" w:type="auto"/>
        <w:tblInd w:w="5" w:type="dxa"/>
        <w:tblLayout w:type="fixed"/>
        <w:tblCellMar>
          <w:left w:w="0" w:type="dxa"/>
          <w:right w:w="0" w:type="dxa"/>
        </w:tblCellMar>
        <w:tblLook w:val="0000" w:firstRow="0" w:lastRow="0" w:firstColumn="0" w:lastColumn="0" w:noHBand="0" w:noVBand="0"/>
      </w:tblPr>
      <w:tblGrid>
        <w:gridCol w:w="3208"/>
        <w:gridCol w:w="3212"/>
        <w:gridCol w:w="3212"/>
      </w:tblGrid>
      <w:tr w:rsidR="00102027">
        <w:tc>
          <w:tcPr>
            <w:tcW w:w="6420" w:type="dxa"/>
            <w:gridSpan w:val="2"/>
            <w:tcBorders>
              <w:top w:val="single" w:sz="4" w:space="0" w:color="auto"/>
              <w:left w:val="single" w:sz="4" w:space="0" w:color="auto"/>
              <w:bottom w:val="single" w:sz="4" w:space="0" w:color="auto"/>
              <w:right w:val="single" w:sz="4" w:space="0" w:color="auto"/>
            </w:tcBorders>
          </w:tcPr>
          <w:p w:rsidR="00102027" w:rsidRDefault="00AC4FC5">
            <w:pPr>
              <w:ind w:left="56" w:right="56"/>
              <w:jc w:val="center"/>
              <w:rPr>
                <w:b/>
                <w:bCs/>
                <w:sz w:val="20"/>
                <w:szCs w:val="20"/>
              </w:rPr>
            </w:pPr>
            <w:r>
              <w:rPr>
                <w:sz w:val="20"/>
                <w:szCs w:val="20"/>
              </w:rPr>
              <w:t xml:space="preserve"> </w:t>
            </w:r>
            <w:r>
              <w:rPr>
                <w:b/>
                <w:bCs/>
                <w:sz w:val="20"/>
                <w:szCs w:val="20"/>
              </w:rPr>
              <w:t>Írásbeli vizsga</w:t>
            </w:r>
          </w:p>
        </w:tc>
        <w:tc>
          <w:tcPr>
            <w:tcW w:w="3212" w:type="dxa"/>
            <w:tcBorders>
              <w:top w:val="single" w:sz="4" w:space="0" w:color="auto"/>
              <w:left w:val="single" w:sz="4" w:space="0" w:color="auto"/>
              <w:bottom w:val="single" w:sz="4" w:space="0" w:color="auto"/>
              <w:right w:val="single" w:sz="4" w:space="0" w:color="auto"/>
            </w:tcBorders>
          </w:tcPr>
          <w:p w:rsidR="00102027" w:rsidRDefault="00AC4FC5">
            <w:pPr>
              <w:ind w:left="56" w:right="56"/>
              <w:jc w:val="center"/>
              <w:rPr>
                <w:sz w:val="20"/>
                <w:szCs w:val="20"/>
              </w:rPr>
            </w:pPr>
            <w:r>
              <w:rPr>
                <w:sz w:val="20"/>
                <w:szCs w:val="20"/>
              </w:rPr>
              <w:t xml:space="preserve"> Szóbeli vizsga</w:t>
            </w:r>
          </w:p>
        </w:tc>
      </w:tr>
      <w:tr w:rsidR="00102027">
        <w:tc>
          <w:tcPr>
            <w:tcW w:w="6420" w:type="dxa"/>
            <w:gridSpan w:val="2"/>
            <w:tcBorders>
              <w:top w:val="single" w:sz="4" w:space="0" w:color="auto"/>
              <w:left w:val="single" w:sz="4" w:space="0" w:color="auto"/>
              <w:bottom w:val="single" w:sz="4" w:space="0" w:color="auto"/>
              <w:right w:val="single" w:sz="4" w:space="0" w:color="auto"/>
            </w:tcBorders>
          </w:tcPr>
          <w:p w:rsidR="00102027" w:rsidRDefault="00AC4FC5">
            <w:pPr>
              <w:ind w:left="56" w:right="56"/>
              <w:jc w:val="center"/>
              <w:rPr>
                <w:sz w:val="20"/>
                <w:szCs w:val="20"/>
              </w:rPr>
            </w:pPr>
            <w:r>
              <w:rPr>
                <w:sz w:val="20"/>
                <w:szCs w:val="20"/>
              </w:rPr>
              <w:t xml:space="preserve"> 180 perc</w:t>
            </w:r>
          </w:p>
        </w:tc>
        <w:tc>
          <w:tcPr>
            <w:tcW w:w="3212" w:type="dxa"/>
            <w:tcBorders>
              <w:top w:val="single" w:sz="4" w:space="0" w:color="auto"/>
              <w:left w:val="single" w:sz="4" w:space="0" w:color="auto"/>
              <w:bottom w:val="single" w:sz="4" w:space="0" w:color="auto"/>
              <w:right w:val="single" w:sz="4" w:space="0" w:color="auto"/>
            </w:tcBorders>
          </w:tcPr>
          <w:p w:rsidR="00102027" w:rsidRDefault="00AC4FC5">
            <w:pPr>
              <w:ind w:left="56" w:right="56"/>
              <w:jc w:val="center"/>
              <w:rPr>
                <w:sz w:val="20"/>
                <w:szCs w:val="20"/>
              </w:rPr>
            </w:pPr>
            <w:r>
              <w:rPr>
                <w:sz w:val="20"/>
                <w:szCs w:val="20"/>
              </w:rPr>
              <w:t xml:space="preserve"> 15 perc</w:t>
            </w:r>
          </w:p>
        </w:tc>
      </w:tr>
      <w:tr w:rsidR="00102027">
        <w:tc>
          <w:tcPr>
            <w:tcW w:w="6420" w:type="dxa"/>
            <w:gridSpan w:val="2"/>
            <w:tcBorders>
              <w:top w:val="single" w:sz="4" w:space="0" w:color="auto"/>
              <w:left w:val="single" w:sz="4" w:space="0" w:color="auto"/>
              <w:bottom w:val="single" w:sz="4" w:space="0" w:color="auto"/>
              <w:right w:val="single" w:sz="4" w:space="0" w:color="auto"/>
            </w:tcBorders>
          </w:tcPr>
          <w:p w:rsidR="00102027" w:rsidRDefault="00AC4FC5">
            <w:pPr>
              <w:ind w:left="56" w:right="56"/>
              <w:jc w:val="center"/>
              <w:rPr>
                <w:sz w:val="20"/>
                <w:szCs w:val="20"/>
              </w:rPr>
            </w:pPr>
            <w:r>
              <w:rPr>
                <w:sz w:val="20"/>
                <w:szCs w:val="20"/>
              </w:rPr>
              <w:t xml:space="preserve"> Feladatlap</w:t>
            </w:r>
          </w:p>
        </w:tc>
        <w:tc>
          <w:tcPr>
            <w:tcW w:w="3212" w:type="dxa"/>
            <w:tcBorders>
              <w:top w:val="single" w:sz="4" w:space="0" w:color="auto"/>
              <w:left w:val="single" w:sz="4" w:space="0" w:color="auto"/>
              <w:bottom w:val="nil"/>
              <w:right w:val="single" w:sz="4" w:space="0" w:color="auto"/>
            </w:tcBorders>
          </w:tcPr>
          <w:p w:rsidR="00102027" w:rsidRDefault="00AC4FC5">
            <w:pPr>
              <w:rPr>
                <w:sz w:val="20"/>
                <w:szCs w:val="20"/>
              </w:rPr>
            </w:pPr>
            <w:r>
              <w:rPr>
                <w:sz w:val="20"/>
                <w:szCs w:val="20"/>
              </w:rPr>
              <w:t xml:space="preserve"> </w:t>
            </w:r>
          </w:p>
        </w:tc>
      </w:tr>
      <w:tr w:rsidR="00102027">
        <w:tc>
          <w:tcPr>
            <w:tcW w:w="3208" w:type="dxa"/>
            <w:tcBorders>
              <w:top w:val="single" w:sz="4" w:space="0" w:color="auto"/>
              <w:left w:val="single" w:sz="4" w:space="0" w:color="auto"/>
              <w:bottom w:val="single" w:sz="4" w:space="0" w:color="auto"/>
              <w:right w:val="single" w:sz="4" w:space="0" w:color="auto"/>
            </w:tcBorders>
          </w:tcPr>
          <w:p w:rsidR="00102027" w:rsidRDefault="00AC4FC5">
            <w:pPr>
              <w:ind w:left="56" w:right="56"/>
              <w:jc w:val="center"/>
              <w:rPr>
                <w:sz w:val="20"/>
                <w:szCs w:val="20"/>
              </w:rPr>
            </w:pPr>
            <w:r>
              <w:rPr>
                <w:sz w:val="20"/>
                <w:szCs w:val="20"/>
              </w:rPr>
              <w:t xml:space="preserve"> Egyszerű, rövid feladatok (elektrotechnika, elektronika, témakörből)</w:t>
            </w:r>
          </w:p>
        </w:tc>
        <w:tc>
          <w:tcPr>
            <w:tcW w:w="3212" w:type="dxa"/>
            <w:tcBorders>
              <w:top w:val="single" w:sz="4" w:space="0" w:color="auto"/>
              <w:left w:val="single" w:sz="4" w:space="0" w:color="auto"/>
              <w:bottom w:val="single" w:sz="4" w:space="0" w:color="auto"/>
              <w:right w:val="single" w:sz="4" w:space="0" w:color="auto"/>
            </w:tcBorders>
          </w:tcPr>
          <w:p w:rsidR="00102027" w:rsidRDefault="00AC4FC5">
            <w:pPr>
              <w:ind w:left="56" w:right="56"/>
              <w:jc w:val="center"/>
              <w:rPr>
                <w:sz w:val="20"/>
                <w:szCs w:val="20"/>
              </w:rPr>
            </w:pPr>
            <w:r>
              <w:rPr>
                <w:sz w:val="20"/>
                <w:szCs w:val="20"/>
              </w:rPr>
              <w:t xml:space="preserve"> Összetett feladatok (elektrotechnika, elektronika témakörből)</w:t>
            </w:r>
          </w:p>
        </w:tc>
        <w:tc>
          <w:tcPr>
            <w:tcW w:w="3212" w:type="dxa"/>
            <w:tcBorders>
              <w:top w:val="nil"/>
              <w:left w:val="single" w:sz="4" w:space="0" w:color="auto"/>
              <w:bottom w:val="nil"/>
              <w:right w:val="single" w:sz="4" w:space="0" w:color="auto"/>
            </w:tcBorders>
          </w:tcPr>
          <w:p w:rsidR="00102027" w:rsidRDefault="00AC4FC5">
            <w:pPr>
              <w:ind w:left="56" w:right="56"/>
              <w:jc w:val="center"/>
              <w:rPr>
                <w:sz w:val="20"/>
                <w:szCs w:val="20"/>
              </w:rPr>
            </w:pPr>
            <w:r>
              <w:rPr>
                <w:sz w:val="20"/>
                <w:szCs w:val="20"/>
              </w:rPr>
              <w:t xml:space="preserve"> Egy szóbeli tétel kifejtése</w:t>
            </w:r>
          </w:p>
        </w:tc>
      </w:tr>
      <w:tr w:rsidR="00102027">
        <w:tc>
          <w:tcPr>
            <w:tcW w:w="3208" w:type="dxa"/>
            <w:tcBorders>
              <w:top w:val="single" w:sz="4" w:space="0" w:color="auto"/>
              <w:left w:val="single" w:sz="4" w:space="0" w:color="auto"/>
              <w:bottom w:val="single" w:sz="4" w:space="0" w:color="auto"/>
              <w:right w:val="single" w:sz="4" w:space="0" w:color="auto"/>
            </w:tcBorders>
          </w:tcPr>
          <w:p w:rsidR="00102027" w:rsidRDefault="00AC4FC5">
            <w:pPr>
              <w:ind w:left="56" w:right="56"/>
              <w:jc w:val="center"/>
              <w:rPr>
                <w:sz w:val="20"/>
                <w:szCs w:val="20"/>
              </w:rPr>
            </w:pPr>
            <w:r>
              <w:rPr>
                <w:sz w:val="20"/>
                <w:szCs w:val="20"/>
              </w:rPr>
              <w:t xml:space="preserve"> 40 pont</w:t>
            </w:r>
          </w:p>
        </w:tc>
        <w:tc>
          <w:tcPr>
            <w:tcW w:w="3212" w:type="dxa"/>
            <w:tcBorders>
              <w:top w:val="single" w:sz="4" w:space="0" w:color="auto"/>
              <w:left w:val="single" w:sz="4" w:space="0" w:color="auto"/>
              <w:bottom w:val="single" w:sz="4" w:space="0" w:color="auto"/>
              <w:right w:val="single" w:sz="4" w:space="0" w:color="auto"/>
            </w:tcBorders>
          </w:tcPr>
          <w:p w:rsidR="00102027" w:rsidRDefault="00AC4FC5">
            <w:pPr>
              <w:ind w:left="56" w:right="56"/>
              <w:jc w:val="center"/>
              <w:rPr>
                <w:sz w:val="20"/>
                <w:szCs w:val="20"/>
              </w:rPr>
            </w:pPr>
            <w:r>
              <w:rPr>
                <w:sz w:val="20"/>
                <w:szCs w:val="20"/>
              </w:rPr>
              <w:t xml:space="preserve"> 80 pont</w:t>
            </w:r>
          </w:p>
        </w:tc>
        <w:tc>
          <w:tcPr>
            <w:tcW w:w="3212" w:type="dxa"/>
            <w:tcBorders>
              <w:top w:val="nil"/>
              <w:left w:val="single" w:sz="4" w:space="0" w:color="auto"/>
              <w:bottom w:val="single" w:sz="4" w:space="0" w:color="auto"/>
              <w:right w:val="single" w:sz="4" w:space="0" w:color="auto"/>
            </w:tcBorders>
          </w:tcPr>
          <w:p w:rsidR="00102027" w:rsidRDefault="00AC4FC5">
            <w:pPr>
              <w:rPr>
                <w:sz w:val="20"/>
                <w:szCs w:val="20"/>
              </w:rPr>
            </w:pPr>
            <w:r>
              <w:rPr>
                <w:sz w:val="20"/>
                <w:szCs w:val="20"/>
              </w:rPr>
              <w:t xml:space="preserve"> </w:t>
            </w:r>
          </w:p>
        </w:tc>
      </w:tr>
      <w:tr w:rsidR="00102027">
        <w:tc>
          <w:tcPr>
            <w:tcW w:w="6420" w:type="dxa"/>
            <w:gridSpan w:val="2"/>
            <w:tcBorders>
              <w:top w:val="single" w:sz="4" w:space="0" w:color="auto"/>
              <w:left w:val="single" w:sz="4" w:space="0" w:color="auto"/>
              <w:bottom w:val="single" w:sz="4" w:space="0" w:color="auto"/>
              <w:right w:val="single" w:sz="4" w:space="0" w:color="auto"/>
            </w:tcBorders>
          </w:tcPr>
          <w:p w:rsidR="00102027" w:rsidRDefault="00AC4FC5">
            <w:pPr>
              <w:ind w:left="56" w:right="56"/>
              <w:jc w:val="center"/>
              <w:rPr>
                <w:sz w:val="20"/>
                <w:szCs w:val="20"/>
              </w:rPr>
            </w:pPr>
            <w:r>
              <w:rPr>
                <w:sz w:val="20"/>
                <w:szCs w:val="20"/>
              </w:rPr>
              <w:t xml:space="preserve"> 120 pont</w:t>
            </w:r>
          </w:p>
        </w:tc>
        <w:tc>
          <w:tcPr>
            <w:tcW w:w="3212" w:type="dxa"/>
            <w:tcBorders>
              <w:top w:val="single" w:sz="4" w:space="0" w:color="auto"/>
              <w:left w:val="single" w:sz="4" w:space="0" w:color="auto"/>
              <w:bottom w:val="single" w:sz="4" w:space="0" w:color="auto"/>
              <w:right w:val="single" w:sz="4" w:space="0" w:color="auto"/>
            </w:tcBorders>
          </w:tcPr>
          <w:p w:rsidR="00102027" w:rsidRDefault="00AC4FC5">
            <w:pPr>
              <w:ind w:left="56" w:right="56"/>
              <w:jc w:val="center"/>
              <w:rPr>
                <w:sz w:val="20"/>
                <w:szCs w:val="20"/>
              </w:rPr>
            </w:pPr>
            <w:r>
              <w:rPr>
                <w:sz w:val="20"/>
                <w:szCs w:val="20"/>
              </w:rPr>
              <w:t xml:space="preserve"> 30 pont</w:t>
            </w:r>
          </w:p>
        </w:tc>
      </w:tr>
    </w:tbl>
    <w:p w:rsidR="00102027" w:rsidRDefault="00AC4FC5">
      <w:pPr>
        <w:spacing w:before="240"/>
        <w:ind w:firstLine="204"/>
        <w:jc w:val="both"/>
      </w:pPr>
      <w:r>
        <w:rPr>
          <w:b/>
          <w:bCs/>
        </w:rPr>
        <w:t>Írásbeli vizsga</w:t>
      </w:r>
    </w:p>
    <w:p w:rsidR="00102027" w:rsidRDefault="00AC4FC5">
      <w:pPr>
        <w:ind w:firstLine="204"/>
        <w:jc w:val="both"/>
      </w:pPr>
      <w:r>
        <w:t>A központilag összeállított írásbeli vizsgán a vizsgázó ellenőrizhető képet ad az elektrotechnikai, elektronikai tudásáról, valamint az ismeretek, a képességek és az alkalmazások integrálásának tekintetében egyaránt.</w:t>
      </w:r>
    </w:p>
    <w:p w:rsidR="00102027" w:rsidRDefault="00AC4FC5">
      <w:pPr>
        <w:spacing w:before="240"/>
        <w:ind w:firstLine="204"/>
        <w:jc w:val="both"/>
      </w:pPr>
      <w:r>
        <w:rPr>
          <w:b/>
          <w:bCs/>
        </w:rPr>
        <w:t>Általános szabályok</w:t>
      </w:r>
    </w:p>
    <w:p w:rsidR="00102027" w:rsidRDefault="00AC4FC5">
      <w:pPr>
        <w:ind w:firstLine="204"/>
        <w:jc w:val="both"/>
      </w:pPr>
      <w:r>
        <w:t>A vizsgázó dönthet a rendelkezésére álló idő tetszése szerinti felhasználásáról és a feladatok megoldásának sorrendjét is meghatározhatja.</w:t>
      </w:r>
    </w:p>
    <w:p w:rsidR="00102027" w:rsidRDefault="00AC4FC5">
      <w:pPr>
        <w:spacing w:before="240"/>
        <w:ind w:firstLine="204"/>
        <w:jc w:val="both"/>
      </w:pPr>
      <w:r>
        <w:rPr>
          <w:b/>
          <w:bCs/>
        </w:rPr>
        <w:t>Az írásbeli feladatlapok tartalmi és formai jellemzői</w:t>
      </w:r>
    </w:p>
    <w:p w:rsidR="00102027" w:rsidRDefault="00AC4FC5">
      <w:pPr>
        <w:ind w:firstLine="204"/>
        <w:jc w:val="both"/>
      </w:pPr>
      <w:r>
        <w:t>A feladatlap első része egyszerű elektrotechnikai, elektronikai kérdések megválaszolását, megoldását, a feladatlap második része elektrotechnikai és elektronikai összetett feladatok megoldását igényli.</w:t>
      </w:r>
    </w:p>
    <w:p w:rsidR="00102027" w:rsidRDefault="00AC4FC5">
      <w:pPr>
        <w:ind w:firstLine="204"/>
        <w:jc w:val="both"/>
      </w:pPr>
      <w:r>
        <w:t>Az írásbeli vizsga témakörei lefedik a részletes követelményekben meghatározott témaköröket.</w:t>
      </w:r>
    </w:p>
    <w:p w:rsidR="00102027" w:rsidRDefault="00AC4FC5">
      <w:pPr>
        <w:spacing w:before="240"/>
        <w:ind w:firstLine="204"/>
        <w:jc w:val="both"/>
      </w:pPr>
      <w:r>
        <w:rPr>
          <w:i/>
          <w:iCs/>
        </w:rPr>
        <w:lastRenderedPageBreak/>
        <w:t>Egyszerű, rövid feladatok</w:t>
      </w:r>
    </w:p>
    <w:p w:rsidR="00102027" w:rsidRDefault="00AC4FC5">
      <w:pPr>
        <w:ind w:firstLine="204"/>
        <w:jc w:val="both"/>
      </w:pPr>
      <w:r>
        <w:t>Az egyszerű, rövid feladatok összeállításában közel azonos arányban jelennek meg elektrotechnikai és az elektronikai fogalmak, törvényszerűségek, jelenségek és összefüggések. Az egyszerű, rövid feladatok elektronikai részében az analóg és a digitális témakörök aránya kb. 66%-33%. Az egyszerű, rövid feladatok megoldása legfeljebb csak egy elektrotechnikai, vagy elektronikai összefüggés (képlet) alkalmazását igényelheti, ennél bonyolultabb példák csak az érettségi összetett írásbeli feladatai között kérhetők számon. Az egyszerű feladattípusok az előírt ismeret- és képességjellegű követelményeknek felelnek meg. Az egyszerű, rövid feladatok 10-12 kérdésből, utasításból, kisebb számításból, egyszerű kapcsolási rajz készítéséből, értelmezéséből tevődnek össze.</w:t>
      </w:r>
    </w:p>
    <w:p w:rsidR="00102027" w:rsidRDefault="00AC4FC5">
      <w:pPr>
        <w:spacing w:before="240"/>
        <w:ind w:firstLine="204"/>
        <w:jc w:val="both"/>
      </w:pPr>
      <w:r>
        <w:rPr>
          <w:i/>
          <w:iCs/>
        </w:rPr>
        <w:t>Összetett feladatok</w:t>
      </w:r>
    </w:p>
    <w:p w:rsidR="00102027" w:rsidRDefault="00AC4FC5">
      <w:pPr>
        <w:spacing w:after="240"/>
        <w:ind w:firstLine="204"/>
        <w:jc w:val="both"/>
      </w:pPr>
      <w:r>
        <w:t xml:space="preserve">Az elektrotechnika, elektronika összetett feladatainak megoldásai alkalmazás- és </w:t>
      </w:r>
      <w:proofErr w:type="spellStart"/>
      <w:r>
        <w:t>integrálásjellegű</w:t>
      </w:r>
      <w:proofErr w:type="spellEnd"/>
      <w:r>
        <w:t xml:space="preserve"> követelményekre is építenek. A számolást (méretezést) is igénylő feladatoknál az elektrotechnika és az elektronika témakörei közel azonos arányban jelennek meg. Az összetett feladatsor 4 feladatból áll. Egy-egy feladat több részfeladatból is állhat.</w:t>
      </w:r>
    </w:p>
    <w:tbl>
      <w:tblPr>
        <w:tblW w:w="0" w:type="auto"/>
        <w:tblInd w:w="5" w:type="dxa"/>
        <w:tblLayout w:type="fixed"/>
        <w:tblCellMar>
          <w:left w:w="0" w:type="dxa"/>
          <w:right w:w="0" w:type="dxa"/>
        </w:tblCellMar>
        <w:tblLook w:val="0000" w:firstRow="0" w:lastRow="0" w:firstColumn="0" w:lastColumn="0" w:noHBand="0" w:noVBand="0"/>
      </w:tblPr>
      <w:tblGrid>
        <w:gridCol w:w="2830"/>
        <w:gridCol w:w="5100"/>
        <w:gridCol w:w="1704"/>
      </w:tblGrid>
      <w:tr w:rsidR="00102027">
        <w:tc>
          <w:tcPr>
            <w:tcW w:w="2830" w:type="dxa"/>
            <w:tcBorders>
              <w:top w:val="single" w:sz="4" w:space="0" w:color="auto"/>
              <w:left w:val="single" w:sz="4" w:space="0" w:color="auto"/>
              <w:bottom w:val="single" w:sz="4" w:space="0" w:color="auto"/>
              <w:right w:val="single" w:sz="4" w:space="0" w:color="auto"/>
            </w:tcBorders>
          </w:tcPr>
          <w:p w:rsidR="00102027" w:rsidRDefault="00AC4FC5">
            <w:pPr>
              <w:rPr>
                <w:sz w:val="20"/>
                <w:szCs w:val="20"/>
              </w:rPr>
            </w:pPr>
            <w:r>
              <w:rPr>
                <w:sz w:val="20"/>
                <w:szCs w:val="20"/>
              </w:rPr>
              <w:t xml:space="preserve"> </w:t>
            </w:r>
          </w:p>
        </w:tc>
        <w:tc>
          <w:tcPr>
            <w:tcW w:w="5100" w:type="dxa"/>
            <w:tcBorders>
              <w:top w:val="single" w:sz="4" w:space="0" w:color="auto"/>
              <w:left w:val="single" w:sz="4" w:space="0" w:color="auto"/>
              <w:bottom w:val="single" w:sz="4" w:space="0" w:color="auto"/>
              <w:right w:val="single" w:sz="4" w:space="0" w:color="auto"/>
            </w:tcBorders>
          </w:tcPr>
          <w:p w:rsidR="00102027" w:rsidRDefault="00AC4FC5">
            <w:pPr>
              <w:ind w:left="56" w:right="56"/>
              <w:jc w:val="center"/>
              <w:rPr>
                <w:b/>
                <w:bCs/>
                <w:sz w:val="20"/>
                <w:szCs w:val="20"/>
              </w:rPr>
            </w:pPr>
            <w:r>
              <w:rPr>
                <w:sz w:val="20"/>
                <w:szCs w:val="20"/>
              </w:rPr>
              <w:t xml:space="preserve"> </w:t>
            </w:r>
            <w:r>
              <w:rPr>
                <w:b/>
                <w:bCs/>
                <w:sz w:val="20"/>
                <w:szCs w:val="20"/>
              </w:rPr>
              <w:t>Kompetenciák</w:t>
            </w:r>
          </w:p>
        </w:tc>
        <w:tc>
          <w:tcPr>
            <w:tcW w:w="1702" w:type="dxa"/>
            <w:tcBorders>
              <w:top w:val="single" w:sz="4" w:space="0" w:color="auto"/>
              <w:left w:val="single" w:sz="4" w:space="0" w:color="auto"/>
              <w:bottom w:val="single" w:sz="4" w:space="0" w:color="auto"/>
              <w:right w:val="single" w:sz="4" w:space="0" w:color="auto"/>
            </w:tcBorders>
          </w:tcPr>
          <w:p w:rsidR="00102027" w:rsidRDefault="00AC4FC5">
            <w:pPr>
              <w:ind w:left="56" w:right="56"/>
              <w:jc w:val="center"/>
              <w:rPr>
                <w:sz w:val="20"/>
                <w:szCs w:val="20"/>
              </w:rPr>
            </w:pPr>
            <w:r>
              <w:rPr>
                <w:sz w:val="20"/>
                <w:szCs w:val="20"/>
              </w:rPr>
              <w:t xml:space="preserve"> %</w:t>
            </w:r>
          </w:p>
        </w:tc>
      </w:tr>
      <w:tr w:rsidR="00102027">
        <w:tc>
          <w:tcPr>
            <w:tcW w:w="2830" w:type="dxa"/>
            <w:tcBorders>
              <w:top w:val="single" w:sz="4" w:space="0" w:color="auto"/>
              <w:left w:val="single" w:sz="4" w:space="0" w:color="auto"/>
              <w:bottom w:val="nil"/>
              <w:right w:val="single" w:sz="4" w:space="0" w:color="auto"/>
            </w:tcBorders>
          </w:tcPr>
          <w:p w:rsidR="00102027" w:rsidRDefault="00AC4FC5">
            <w:pPr>
              <w:ind w:left="56" w:right="56"/>
              <w:rPr>
                <w:sz w:val="20"/>
                <w:szCs w:val="20"/>
              </w:rPr>
            </w:pPr>
            <w:r>
              <w:rPr>
                <w:sz w:val="20"/>
                <w:szCs w:val="20"/>
              </w:rPr>
              <w:t xml:space="preserve"> Egyszerű, rövid feladatok</w:t>
            </w:r>
          </w:p>
        </w:tc>
        <w:tc>
          <w:tcPr>
            <w:tcW w:w="5100" w:type="dxa"/>
            <w:tcBorders>
              <w:top w:val="single" w:sz="4" w:space="0" w:color="auto"/>
              <w:left w:val="single" w:sz="4" w:space="0" w:color="auto"/>
              <w:bottom w:val="single" w:sz="4" w:space="0" w:color="auto"/>
              <w:right w:val="single" w:sz="4" w:space="0" w:color="auto"/>
            </w:tcBorders>
          </w:tcPr>
          <w:p w:rsidR="00102027" w:rsidRDefault="00AC4FC5">
            <w:pPr>
              <w:ind w:left="56" w:right="56"/>
              <w:rPr>
                <w:sz w:val="20"/>
                <w:szCs w:val="20"/>
              </w:rPr>
            </w:pPr>
            <w:r>
              <w:rPr>
                <w:sz w:val="20"/>
                <w:szCs w:val="20"/>
              </w:rPr>
              <w:t xml:space="preserve"> Alapfogalmak ismerete, definiálása és alkalmazása</w:t>
            </w:r>
          </w:p>
        </w:tc>
        <w:tc>
          <w:tcPr>
            <w:tcW w:w="1702" w:type="dxa"/>
            <w:tcBorders>
              <w:top w:val="single" w:sz="4" w:space="0" w:color="auto"/>
              <w:left w:val="single" w:sz="4" w:space="0" w:color="auto"/>
              <w:bottom w:val="single" w:sz="4" w:space="0" w:color="auto"/>
              <w:right w:val="single" w:sz="4" w:space="0" w:color="auto"/>
            </w:tcBorders>
          </w:tcPr>
          <w:p w:rsidR="00102027" w:rsidRDefault="00AC4FC5">
            <w:pPr>
              <w:ind w:left="56" w:right="56"/>
              <w:jc w:val="center"/>
              <w:rPr>
                <w:sz w:val="20"/>
                <w:szCs w:val="20"/>
              </w:rPr>
            </w:pPr>
            <w:r>
              <w:rPr>
                <w:sz w:val="20"/>
                <w:szCs w:val="20"/>
              </w:rPr>
              <w:t xml:space="preserve"> 16</w:t>
            </w:r>
          </w:p>
        </w:tc>
      </w:tr>
      <w:tr w:rsidR="00102027">
        <w:tc>
          <w:tcPr>
            <w:tcW w:w="2830" w:type="dxa"/>
            <w:tcBorders>
              <w:top w:val="nil"/>
              <w:left w:val="single" w:sz="4" w:space="0" w:color="auto"/>
              <w:bottom w:val="single" w:sz="4" w:space="0" w:color="auto"/>
              <w:right w:val="single" w:sz="4" w:space="0" w:color="auto"/>
            </w:tcBorders>
          </w:tcPr>
          <w:p w:rsidR="00102027" w:rsidRDefault="00AC4FC5">
            <w:pPr>
              <w:rPr>
                <w:sz w:val="20"/>
                <w:szCs w:val="20"/>
              </w:rPr>
            </w:pPr>
            <w:r>
              <w:rPr>
                <w:sz w:val="20"/>
                <w:szCs w:val="20"/>
              </w:rPr>
              <w:t xml:space="preserve"> </w:t>
            </w:r>
          </w:p>
        </w:tc>
        <w:tc>
          <w:tcPr>
            <w:tcW w:w="5100" w:type="dxa"/>
            <w:tcBorders>
              <w:top w:val="single" w:sz="4" w:space="0" w:color="auto"/>
              <w:left w:val="single" w:sz="4" w:space="0" w:color="auto"/>
              <w:bottom w:val="single" w:sz="4" w:space="0" w:color="auto"/>
              <w:right w:val="single" w:sz="4" w:space="0" w:color="auto"/>
            </w:tcBorders>
          </w:tcPr>
          <w:p w:rsidR="00102027" w:rsidRDefault="00AC4FC5">
            <w:pPr>
              <w:ind w:left="56" w:right="56"/>
              <w:rPr>
                <w:sz w:val="20"/>
                <w:szCs w:val="20"/>
              </w:rPr>
            </w:pPr>
            <w:r>
              <w:rPr>
                <w:sz w:val="20"/>
                <w:szCs w:val="20"/>
              </w:rPr>
              <w:t xml:space="preserve"> Törvények, szabályok és összefüggések ismerete és alkalmazása</w:t>
            </w:r>
          </w:p>
        </w:tc>
        <w:tc>
          <w:tcPr>
            <w:tcW w:w="1702" w:type="dxa"/>
            <w:tcBorders>
              <w:top w:val="single" w:sz="4" w:space="0" w:color="auto"/>
              <w:left w:val="single" w:sz="4" w:space="0" w:color="auto"/>
              <w:bottom w:val="single" w:sz="4" w:space="0" w:color="auto"/>
              <w:right w:val="single" w:sz="4" w:space="0" w:color="auto"/>
            </w:tcBorders>
          </w:tcPr>
          <w:p w:rsidR="00102027" w:rsidRDefault="00AC4FC5">
            <w:pPr>
              <w:ind w:left="56" w:right="56"/>
              <w:jc w:val="center"/>
              <w:rPr>
                <w:sz w:val="20"/>
                <w:szCs w:val="20"/>
              </w:rPr>
            </w:pPr>
            <w:r>
              <w:rPr>
                <w:sz w:val="20"/>
                <w:szCs w:val="20"/>
              </w:rPr>
              <w:t xml:space="preserve"> 17</w:t>
            </w:r>
          </w:p>
        </w:tc>
      </w:tr>
      <w:tr w:rsidR="00102027">
        <w:tc>
          <w:tcPr>
            <w:tcW w:w="2830" w:type="dxa"/>
            <w:tcBorders>
              <w:top w:val="single" w:sz="4" w:space="0" w:color="auto"/>
              <w:left w:val="single" w:sz="4" w:space="0" w:color="auto"/>
              <w:bottom w:val="nil"/>
              <w:right w:val="single" w:sz="4" w:space="0" w:color="auto"/>
            </w:tcBorders>
          </w:tcPr>
          <w:p w:rsidR="00102027" w:rsidRDefault="00AC4FC5">
            <w:pPr>
              <w:ind w:left="56" w:right="56"/>
              <w:rPr>
                <w:sz w:val="20"/>
                <w:szCs w:val="20"/>
              </w:rPr>
            </w:pPr>
            <w:r>
              <w:rPr>
                <w:sz w:val="20"/>
                <w:szCs w:val="20"/>
              </w:rPr>
              <w:t xml:space="preserve"> Összetett feladatok</w:t>
            </w:r>
          </w:p>
        </w:tc>
        <w:tc>
          <w:tcPr>
            <w:tcW w:w="5100" w:type="dxa"/>
            <w:tcBorders>
              <w:top w:val="single" w:sz="4" w:space="0" w:color="auto"/>
              <w:left w:val="single" w:sz="4" w:space="0" w:color="auto"/>
              <w:bottom w:val="single" w:sz="4" w:space="0" w:color="auto"/>
              <w:right w:val="single" w:sz="4" w:space="0" w:color="auto"/>
            </w:tcBorders>
          </w:tcPr>
          <w:p w:rsidR="00102027" w:rsidRDefault="00AC4FC5">
            <w:pPr>
              <w:ind w:left="56" w:right="56"/>
              <w:rPr>
                <w:sz w:val="20"/>
                <w:szCs w:val="20"/>
              </w:rPr>
            </w:pPr>
            <w:r>
              <w:rPr>
                <w:sz w:val="20"/>
                <w:szCs w:val="20"/>
              </w:rPr>
              <w:t xml:space="preserve"> Műszaki szemlélet (a fenti kompetenciák) alkalmazása</w:t>
            </w:r>
          </w:p>
        </w:tc>
        <w:tc>
          <w:tcPr>
            <w:tcW w:w="1702" w:type="dxa"/>
            <w:tcBorders>
              <w:top w:val="single" w:sz="4" w:space="0" w:color="auto"/>
              <w:left w:val="single" w:sz="4" w:space="0" w:color="auto"/>
              <w:bottom w:val="single" w:sz="4" w:space="0" w:color="auto"/>
              <w:right w:val="single" w:sz="4" w:space="0" w:color="auto"/>
            </w:tcBorders>
          </w:tcPr>
          <w:p w:rsidR="00102027" w:rsidRDefault="00AC4FC5">
            <w:pPr>
              <w:ind w:left="56" w:right="56"/>
              <w:jc w:val="center"/>
              <w:rPr>
                <w:sz w:val="20"/>
                <w:szCs w:val="20"/>
              </w:rPr>
            </w:pPr>
            <w:r>
              <w:rPr>
                <w:sz w:val="20"/>
                <w:szCs w:val="20"/>
              </w:rPr>
              <w:t xml:space="preserve"> 34</w:t>
            </w:r>
          </w:p>
        </w:tc>
      </w:tr>
      <w:tr w:rsidR="00102027">
        <w:tc>
          <w:tcPr>
            <w:tcW w:w="2830" w:type="dxa"/>
            <w:tcBorders>
              <w:top w:val="nil"/>
              <w:left w:val="single" w:sz="4" w:space="0" w:color="auto"/>
              <w:bottom w:val="single" w:sz="4" w:space="0" w:color="auto"/>
              <w:right w:val="single" w:sz="4" w:space="0" w:color="auto"/>
            </w:tcBorders>
          </w:tcPr>
          <w:p w:rsidR="00102027" w:rsidRDefault="00AC4FC5">
            <w:pPr>
              <w:rPr>
                <w:sz w:val="20"/>
                <w:szCs w:val="20"/>
              </w:rPr>
            </w:pPr>
            <w:r>
              <w:rPr>
                <w:sz w:val="20"/>
                <w:szCs w:val="20"/>
              </w:rPr>
              <w:t xml:space="preserve"> </w:t>
            </w:r>
          </w:p>
        </w:tc>
        <w:tc>
          <w:tcPr>
            <w:tcW w:w="5100" w:type="dxa"/>
            <w:tcBorders>
              <w:top w:val="single" w:sz="4" w:space="0" w:color="auto"/>
              <w:left w:val="single" w:sz="4" w:space="0" w:color="auto"/>
              <w:bottom w:val="single" w:sz="4" w:space="0" w:color="auto"/>
              <w:right w:val="single" w:sz="4" w:space="0" w:color="auto"/>
            </w:tcBorders>
          </w:tcPr>
          <w:p w:rsidR="00102027" w:rsidRDefault="00AC4FC5">
            <w:pPr>
              <w:ind w:left="56" w:right="56"/>
              <w:rPr>
                <w:sz w:val="20"/>
                <w:szCs w:val="20"/>
              </w:rPr>
            </w:pPr>
            <w:r>
              <w:rPr>
                <w:sz w:val="20"/>
                <w:szCs w:val="20"/>
              </w:rPr>
              <w:t xml:space="preserve"> Összefüggések ábrázolása és értelmezése</w:t>
            </w:r>
          </w:p>
        </w:tc>
        <w:tc>
          <w:tcPr>
            <w:tcW w:w="1702" w:type="dxa"/>
            <w:tcBorders>
              <w:top w:val="single" w:sz="4" w:space="0" w:color="auto"/>
              <w:left w:val="single" w:sz="4" w:space="0" w:color="auto"/>
              <w:bottom w:val="single" w:sz="4" w:space="0" w:color="auto"/>
              <w:right w:val="single" w:sz="4" w:space="0" w:color="auto"/>
            </w:tcBorders>
          </w:tcPr>
          <w:p w:rsidR="00102027" w:rsidRDefault="00AC4FC5">
            <w:pPr>
              <w:ind w:left="56" w:right="56"/>
              <w:jc w:val="center"/>
              <w:rPr>
                <w:sz w:val="20"/>
                <w:szCs w:val="20"/>
              </w:rPr>
            </w:pPr>
            <w:r>
              <w:rPr>
                <w:sz w:val="20"/>
                <w:szCs w:val="20"/>
              </w:rPr>
              <w:t xml:space="preserve"> 33</w:t>
            </w:r>
          </w:p>
        </w:tc>
      </w:tr>
      <w:tr w:rsidR="00102027">
        <w:tc>
          <w:tcPr>
            <w:tcW w:w="9634" w:type="dxa"/>
            <w:gridSpan w:val="3"/>
            <w:tcBorders>
              <w:top w:val="single" w:sz="4" w:space="0" w:color="auto"/>
              <w:left w:val="nil"/>
              <w:bottom w:val="nil"/>
              <w:right w:val="nil"/>
            </w:tcBorders>
          </w:tcPr>
          <w:p w:rsidR="00102027" w:rsidRDefault="00AC4FC5">
            <w:pPr>
              <w:rPr>
                <w:sz w:val="20"/>
                <w:szCs w:val="20"/>
              </w:rPr>
            </w:pPr>
            <w:r>
              <w:rPr>
                <w:sz w:val="20"/>
                <w:szCs w:val="20"/>
              </w:rPr>
              <w:t xml:space="preserve"> </w:t>
            </w:r>
          </w:p>
        </w:tc>
      </w:tr>
      <w:tr w:rsidR="00102027">
        <w:tc>
          <w:tcPr>
            <w:tcW w:w="9634" w:type="dxa"/>
            <w:gridSpan w:val="3"/>
            <w:tcBorders>
              <w:top w:val="single" w:sz="4" w:space="0" w:color="auto"/>
              <w:left w:val="single" w:sz="4" w:space="0" w:color="auto"/>
              <w:bottom w:val="single" w:sz="4" w:space="0" w:color="auto"/>
              <w:right w:val="single" w:sz="4" w:space="0" w:color="auto"/>
            </w:tcBorders>
          </w:tcPr>
          <w:p w:rsidR="00102027" w:rsidRDefault="00AC4FC5">
            <w:pPr>
              <w:ind w:left="56" w:right="56"/>
              <w:jc w:val="center"/>
              <w:rPr>
                <w:b/>
                <w:bCs/>
                <w:sz w:val="20"/>
                <w:szCs w:val="20"/>
              </w:rPr>
            </w:pPr>
            <w:r>
              <w:rPr>
                <w:sz w:val="20"/>
                <w:szCs w:val="20"/>
              </w:rPr>
              <w:t xml:space="preserve"> </w:t>
            </w:r>
            <w:r>
              <w:rPr>
                <w:b/>
                <w:bCs/>
                <w:sz w:val="20"/>
                <w:szCs w:val="20"/>
              </w:rPr>
              <w:t>II. Feladatlap lehetséges feladattípusai</w:t>
            </w:r>
          </w:p>
        </w:tc>
      </w:tr>
      <w:tr w:rsidR="00102027">
        <w:tc>
          <w:tcPr>
            <w:tcW w:w="9634" w:type="dxa"/>
            <w:gridSpan w:val="3"/>
            <w:tcBorders>
              <w:top w:val="single" w:sz="4" w:space="0" w:color="auto"/>
              <w:left w:val="single" w:sz="4" w:space="0" w:color="auto"/>
              <w:bottom w:val="single" w:sz="4" w:space="0" w:color="auto"/>
              <w:right w:val="single" w:sz="4" w:space="0" w:color="auto"/>
            </w:tcBorders>
          </w:tcPr>
          <w:p w:rsidR="00102027" w:rsidRDefault="00AC4FC5">
            <w:pPr>
              <w:ind w:left="56" w:right="56"/>
              <w:rPr>
                <w:sz w:val="20"/>
                <w:szCs w:val="20"/>
              </w:rPr>
            </w:pPr>
            <w:r>
              <w:rPr>
                <w:sz w:val="20"/>
                <w:szCs w:val="20"/>
              </w:rPr>
              <w:t xml:space="preserve"> 1. Az Ohm és a Kirchhoff törvények alkalmazása egyenáramú hálózatokban</w:t>
            </w:r>
          </w:p>
        </w:tc>
      </w:tr>
      <w:tr w:rsidR="00102027">
        <w:tc>
          <w:tcPr>
            <w:tcW w:w="9634" w:type="dxa"/>
            <w:gridSpan w:val="3"/>
            <w:tcBorders>
              <w:top w:val="single" w:sz="4" w:space="0" w:color="auto"/>
              <w:left w:val="single" w:sz="4" w:space="0" w:color="auto"/>
              <w:bottom w:val="single" w:sz="4" w:space="0" w:color="auto"/>
              <w:right w:val="single" w:sz="4" w:space="0" w:color="auto"/>
            </w:tcBorders>
          </w:tcPr>
          <w:p w:rsidR="00102027" w:rsidRDefault="00AC4FC5">
            <w:pPr>
              <w:ind w:left="56" w:right="56"/>
              <w:rPr>
                <w:sz w:val="20"/>
                <w:szCs w:val="20"/>
              </w:rPr>
            </w:pPr>
            <w:r>
              <w:rPr>
                <w:sz w:val="20"/>
                <w:szCs w:val="20"/>
              </w:rPr>
              <w:t xml:space="preserve"> 2. Összetett ellenállás-hálózatok eredő ellenállásának számítása</w:t>
            </w:r>
          </w:p>
        </w:tc>
      </w:tr>
      <w:tr w:rsidR="00102027">
        <w:tc>
          <w:tcPr>
            <w:tcW w:w="9634" w:type="dxa"/>
            <w:gridSpan w:val="3"/>
            <w:tcBorders>
              <w:top w:val="single" w:sz="4" w:space="0" w:color="auto"/>
              <w:left w:val="single" w:sz="4" w:space="0" w:color="auto"/>
              <w:bottom w:val="single" w:sz="4" w:space="0" w:color="auto"/>
              <w:right w:val="single" w:sz="4" w:space="0" w:color="auto"/>
            </w:tcBorders>
          </w:tcPr>
          <w:p w:rsidR="00102027" w:rsidRDefault="00AC4FC5">
            <w:pPr>
              <w:ind w:left="56" w:right="56"/>
              <w:rPr>
                <w:sz w:val="20"/>
                <w:szCs w:val="20"/>
              </w:rPr>
            </w:pPr>
            <w:r>
              <w:rPr>
                <w:sz w:val="20"/>
                <w:szCs w:val="20"/>
              </w:rPr>
              <w:t xml:space="preserve"> 3. Feszültség- és áramosztás számítása</w:t>
            </w:r>
          </w:p>
        </w:tc>
      </w:tr>
      <w:tr w:rsidR="00102027">
        <w:tc>
          <w:tcPr>
            <w:tcW w:w="9634" w:type="dxa"/>
            <w:gridSpan w:val="3"/>
            <w:tcBorders>
              <w:top w:val="single" w:sz="4" w:space="0" w:color="auto"/>
              <w:left w:val="single" w:sz="4" w:space="0" w:color="auto"/>
              <w:bottom w:val="single" w:sz="4" w:space="0" w:color="auto"/>
              <w:right w:val="single" w:sz="4" w:space="0" w:color="auto"/>
            </w:tcBorders>
          </w:tcPr>
          <w:p w:rsidR="00102027" w:rsidRDefault="00AC4FC5">
            <w:pPr>
              <w:ind w:left="56" w:right="56"/>
              <w:rPr>
                <w:sz w:val="20"/>
                <w:szCs w:val="20"/>
              </w:rPr>
            </w:pPr>
            <w:r>
              <w:rPr>
                <w:sz w:val="20"/>
                <w:szCs w:val="20"/>
              </w:rPr>
              <w:t xml:space="preserve"> 4. Méréshatár-kiterjesztés, előtét- és </w:t>
            </w:r>
            <w:proofErr w:type="spellStart"/>
            <w:r>
              <w:rPr>
                <w:sz w:val="20"/>
                <w:szCs w:val="20"/>
              </w:rPr>
              <w:t>söntellenállás</w:t>
            </w:r>
            <w:proofErr w:type="spellEnd"/>
            <w:r>
              <w:rPr>
                <w:sz w:val="20"/>
                <w:szCs w:val="20"/>
              </w:rPr>
              <w:t xml:space="preserve"> számítások</w:t>
            </w:r>
          </w:p>
        </w:tc>
      </w:tr>
      <w:tr w:rsidR="00102027">
        <w:tc>
          <w:tcPr>
            <w:tcW w:w="9634" w:type="dxa"/>
            <w:gridSpan w:val="3"/>
            <w:tcBorders>
              <w:top w:val="single" w:sz="4" w:space="0" w:color="auto"/>
              <w:left w:val="single" w:sz="4" w:space="0" w:color="auto"/>
              <w:bottom w:val="single" w:sz="4" w:space="0" w:color="auto"/>
              <w:right w:val="single" w:sz="4" w:space="0" w:color="auto"/>
            </w:tcBorders>
          </w:tcPr>
          <w:p w:rsidR="00102027" w:rsidRDefault="00AC4FC5">
            <w:pPr>
              <w:ind w:left="56" w:right="56"/>
              <w:rPr>
                <w:sz w:val="20"/>
                <w:szCs w:val="20"/>
              </w:rPr>
            </w:pPr>
            <w:r>
              <w:rPr>
                <w:sz w:val="20"/>
                <w:szCs w:val="20"/>
              </w:rPr>
              <w:t xml:space="preserve"> 5. Villamos munka, teljesítmény, hatásfok és terhelhetőség számítások</w:t>
            </w:r>
          </w:p>
        </w:tc>
      </w:tr>
      <w:tr w:rsidR="00102027">
        <w:tc>
          <w:tcPr>
            <w:tcW w:w="9634" w:type="dxa"/>
            <w:gridSpan w:val="3"/>
            <w:tcBorders>
              <w:top w:val="single" w:sz="4" w:space="0" w:color="auto"/>
              <w:left w:val="single" w:sz="4" w:space="0" w:color="auto"/>
              <w:bottom w:val="single" w:sz="4" w:space="0" w:color="auto"/>
              <w:right w:val="single" w:sz="4" w:space="0" w:color="auto"/>
            </w:tcBorders>
          </w:tcPr>
          <w:p w:rsidR="00102027" w:rsidRDefault="00AC4FC5">
            <w:pPr>
              <w:ind w:left="56" w:right="56"/>
              <w:rPr>
                <w:sz w:val="20"/>
                <w:szCs w:val="20"/>
              </w:rPr>
            </w:pPr>
            <w:r>
              <w:rPr>
                <w:sz w:val="20"/>
                <w:szCs w:val="20"/>
              </w:rPr>
              <w:t xml:space="preserve"> 6. Egy generátort és ellenállásokat tartalmazó aktív </w:t>
            </w:r>
            <w:proofErr w:type="spellStart"/>
            <w:r>
              <w:rPr>
                <w:sz w:val="20"/>
                <w:szCs w:val="20"/>
              </w:rPr>
              <w:t>kétpólus</w:t>
            </w:r>
            <w:proofErr w:type="spellEnd"/>
            <w:r>
              <w:rPr>
                <w:sz w:val="20"/>
                <w:szCs w:val="20"/>
              </w:rPr>
              <w:t xml:space="preserve"> </w:t>
            </w:r>
            <w:proofErr w:type="spellStart"/>
            <w:r>
              <w:rPr>
                <w:sz w:val="20"/>
                <w:szCs w:val="20"/>
              </w:rPr>
              <w:t>Thevenin</w:t>
            </w:r>
            <w:proofErr w:type="spellEnd"/>
            <w:r>
              <w:rPr>
                <w:sz w:val="20"/>
                <w:szCs w:val="20"/>
              </w:rPr>
              <w:t xml:space="preserve"> és Norton helyettesítő képének meghatározása</w:t>
            </w:r>
          </w:p>
        </w:tc>
      </w:tr>
      <w:tr w:rsidR="00102027">
        <w:tc>
          <w:tcPr>
            <w:tcW w:w="9634" w:type="dxa"/>
            <w:gridSpan w:val="3"/>
            <w:tcBorders>
              <w:top w:val="single" w:sz="4" w:space="0" w:color="auto"/>
              <w:left w:val="single" w:sz="4" w:space="0" w:color="auto"/>
              <w:bottom w:val="single" w:sz="4" w:space="0" w:color="auto"/>
              <w:right w:val="single" w:sz="4" w:space="0" w:color="auto"/>
            </w:tcBorders>
          </w:tcPr>
          <w:p w:rsidR="00102027" w:rsidRDefault="00AC4FC5">
            <w:pPr>
              <w:ind w:left="56" w:right="56"/>
              <w:rPr>
                <w:sz w:val="20"/>
                <w:szCs w:val="20"/>
              </w:rPr>
            </w:pPr>
            <w:r>
              <w:rPr>
                <w:sz w:val="20"/>
                <w:szCs w:val="20"/>
              </w:rPr>
              <w:t xml:space="preserve"> 7. Szinuszos váltakozó jel középértékeinek kiszámítása</w:t>
            </w:r>
          </w:p>
        </w:tc>
      </w:tr>
      <w:tr w:rsidR="00102027">
        <w:tc>
          <w:tcPr>
            <w:tcW w:w="9634" w:type="dxa"/>
            <w:gridSpan w:val="3"/>
            <w:tcBorders>
              <w:top w:val="single" w:sz="4" w:space="0" w:color="auto"/>
              <w:left w:val="single" w:sz="4" w:space="0" w:color="auto"/>
              <w:bottom w:val="single" w:sz="4" w:space="0" w:color="auto"/>
              <w:right w:val="single" w:sz="4" w:space="0" w:color="auto"/>
            </w:tcBorders>
          </w:tcPr>
          <w:p w:rsidR="00102027" w:rsidRDefault="00AC4FC5">
            <w:pPr>
              <w:ind w:left="56" w:right="56"/>
              <w:rPr>
                <w:sz w:val="20"/>
                <w:szCs w:val="20"/>
              </w:rPr>
            </w:pPr>
            <w:r>
              <w:rPr>
                <w:sz w:val="20"/>
                <w:szCs w:val="20"/>
              </w:rPr>
              <w:t xml:space="preserve"> 8. Soros és párhuzamos R-L, R-C és R-L-C áramkörök jellemzőinek számítása egy adott frekvencián</w:t>
            </w:r>
          </w:p>
        </w:tc>
      </w:tr>
      <w:tr w:rsidR="00102027">
        <w:tc>
          <w:tcPr>
            <w:tcW w:w="9634" w:type="dxa"/>
            <w:gridSpan w:val="3"/>
            <w:tcBorders>
              <w:top w:val="single" w:sz="4" w:space="0" w:color="auto"/>
              <w:left w:val="single" w:sz="4" w:space="0" w:color="auto"/>
              <w:bottom w:val="single" w:sz="4" w:space="0" w:color="auto"/>
              <w:right w:val="single" w:sz="4" w:space="0" w:color="auto"/>
            </w:tcBorders>
          </w:tcPr>
          <w:p w:rsidR="00102027" w:rsidRDefault="00AC4FC5">
            <w:pPr>
              <w:ind w:left="56" w:right="56"/>
              <w:rPr>
                <w:sz w:val="20"/>
                <w:szCs w:val="20"/>
              </w:rPr>
            </w:pPr>
            <w:r>
              <w:rPr>
                <w:sz w:val="20"/>
                <w:szCs w:val="20"/>
              </w:rPr>
              <w:t xml:space="preserve"> 9. Soros és párhuzamos R-L, R-C áramkörök jellemzőinek számítása határfrekvencián</w:t>
            </w:r>
          </w:p>
        </w:tc>
      </w:tr>
      <w:tr w:rsidR="00102027">
        <w:tc>
          <w:tcPr>
            <w:tcW w:w="9634" w:type="dxa"/>
            <w:gridSpan w:val="3"/>
            <w:tcBorders>
              <w:top w:val="single" w:sz="4" w:space="0" w:color="auto"/>
              <w:left w:val="single" w:sz="4" w:space="0" w:color="auto"/>
              <w:bottom w:val="single" w:sz="4" w:space="0" w:color="auto"/>
              <w:right w:val="single" w:sz="4" w:space="0" w:color="auto"/>
            </w:tcBorders>
          </w:tcPr>
          <w:p w:rsidR="00102027" w:rsidRDefault="00AC4FC5">
            <w:pPr>
              <w:ind w:left="56" w:right="56"/>
              <w:rPr>
                <w:sz w:val="20"/>
                <w:szCs w:val="20"/>
              </w:rPr>
            </w:pPr>
            <w:r>
              <w:rPr>
                <w:sz w:val="20"/>
                <w:szCs w:val="20"/>
              </w:rPr>
              <w:t xml:space="preserve"> 10. Terheletlen </w:t>
            </w:r>
            <w:proofErr w:type="spellStart"/>
            <w:r>
              <w:rPr>
                <w:sz w:val="20"/>
                <w:szCs w:val="20"/>
              </w:rPr>
              <w:t>rezgőrök</w:t>
            </w:r>
            <w:proofErr w:type="spellEnd"/>
            <w:r>
              <w:rPr>
                <w:sz w:val="20"/>
                <w:szCs w:val="20"/>
              </w:rPr>
              <w:t xml:space="preserve"> számítása</w:t>
            </w:r>
          </w:p>
        </w:tc>
      </w:tr>
      <w:tr w:rsidR="00102027">
        <w:tc>
          <w:tcPr>
            <w:tcW w:w="9634" w:type="dxa"/>
            <w:gridSpan w:val="3"/>
            <w:tcBorders>
              <w:top w:val="single" w:sz="4" w:space="0" w:color="auto"/>
              <w:left w:val="single" w:sz="4" w:space="0" w:color="auto"/>
              <w:bottom w:val="single" w:sz="4" w:space="0" w:color="auto"/>
              <w:right w:val="single" w:sz="4" w:space="0" w:color="auto"/>
            </w:tcBorders>
          </w:tcPr>
          <w:p w:rsidR="00102027" w:rsidRDefault="00AC4FC5">
            <w:pPr>
              <w:ind w:left="56" w:right="56"/>
              <w:rPr>
                <w:sz w:val="20"/>
                <w:szCs w:val="20"/>
              </w:rPr>
            </w:pPr>
            <w:r>
              <w:rPr>
                <w:sz w:val="20"/>
                <w:szCs w:val="20"/>
              </w:rPr>
              <w:t xml:space="preserve"> 11. </w:t>
            </w:r>
            <w:proofErr w:type="spellStart"/>
            <w:r>
              <w:rPr>
                <w:sz w:val="20"/>
                <w:szCs w:val="20"/>
              </w:rPr>
              <w:t>Négypólusok</w:t>
            </w:r>
            <w:proofErr w:type="spellEnd"/>
            <w:r>
              <w:rPr>
                <w:sz w:val="20"/>
                <w:szCs w:val="20"/>
              </w:rPr>
              <w:t xml:space="preserve"> be- kimeneti ellenállásának és átviteleinek számítása</w:t>
            </w:r>
          </w:p>
        </w:tc>
      </w:tr>
      <w:tr w:rsidR="00102027">
        <w:tc>
          <w:tcPr>
            <w:tcW w:w="9634" w:type="dxa"/>
            <w:gridSpan w:val="3"/>
            <w:tcBorders>
              <w:top w:val="single" w:sz="4" w:space="0" w:color="auto"/>
              <w:left w:val="single" w:sz="4" w:space="0" w:color="auto"/>
              <w:bottom w:val="single" w:sz="4" w:space="0" w:color="auto"/>
              <w:right w:val="single" w:sz="4" w:space="0" w:color="auto"/>
            </w:tcBorders>
          </w:tcPr>
          <w:p w:rsidR="00102027" w:rsidRDefault="00AC4FC5">
            <w:pPr>
              <w:ind w:left="56" w:right="56"/>
              <w:rPr>
                <w:sz w:val="20"/>
                <w:szCs w:val="20"/>
              </w:rPr>
            </w:pPr>
            <w:r>
              <w:rPr>
                <w:sz w:val="20"/>
                <w:szCs w:val="20"/>
              </w:rPr>
              <w:t xml:space="preserve"> 12. Bipoláris és unipoláris tranzisztoros alapkapcsolások munkapont beállítására szolgáló ellenállások kiszámítása</w:t>
            </w:r>
          </w:p>
        </w:tc>
      </w:tr>
      <w:tr w:rsidR="00102027">
        <w:tc>
          <w:tcPr>
            <w:tcW w:w="9634" w:type="dxa"/>
            <w:gridSpan w:val="3"/>
            <w:tcBorders>
              <w:top w:val="single" w:sz="4" w:space="0" w:color="auto"/>
              <w:left w:val="single" w:sz="4" w:space="0" w:color="auto"/>
              <w:bottom w:val="single" w:sz="4" w:space="0" w:color="auto"/>
              <w:right w:val="single" w:sz="4" w:space="0" w:color="auto"/>
            </w:tcBorders>
          </w:tcPr>
          <w:p w:rsidR="00102027" w:rsidRDefault="00AC4FC5">
            <w:pPr>
              <w:ind w:left="56" w:right="56"/>
              <w:rPr>
                <w:sz w:val="20"/>
                <w:szCs w:val="20"/>
              </w:rPr>
            </w:pPr>
            <w:r>
              <w:rPr>
                <w:sz w:val="20"/>
                <w:szCs w:val="20"/>
              </w:rPr>
              <w:t xml:space="preserve"> 13. KE és KS erősítők jellemzőinek számítása közepes frekvencián</w:t>
            </w:r>
          </w:p>
        </w:tc>
      </w:tr>
      <w:tr w:rsidR="00102027">
        <w:tc>
          <w:tcPr>
            <w:tcW w:w="9634" w:type="dxa"/>
            <w:gridSpan w:val="3"/>
            <w:tcBorders>
              <w:top w:val="single" w:sz="4" w:space="0" w:color="auto"/>
              <w:left w:val="single" w:sz="4" w:space="0" w:color="auto"/>
              <w:bottom w:val="single" w:sz="4" w:space="0" w:color="auto"/>
              <w:right w:val="single" w:sz="4" w:space="0" w:color="auto"/>
            </w:tcBorders>
          </w:tcPr>
          <w:p w:rsidR="00102027" w:rsidRDefault="00AC4FC5">
            <w:pPr>
              <w:ind w:left="56" w:right="56"/>
              <w:rPr>
                <w:sz w:val="20"/>
                <w:szCs w:val="20"/>
              </w:rPr>
            </w:pPr>
            <w:r>
              <w:rPr>
                <w:sz w:val="20"/>
                <w:szCs w:val="20"/>
              </w:rPr>
              <w:t xml:space="preserve"> 14. KE és KS erősítők alsó határfrekvenciáinak meghatározása a csatolókondenzátorok hatása alapján</w:t>
            </w:r>
          </w:p>
        </w:tc>
      </w:tr>
      <w:tr w:rsidR="00102027">
        <w:tc>
          <w:tcPr>
            <w:tcW w:w="9634" w:type="dxa"/>
            <w:gridSpan w:val="3"/>
            <w:tcBorders>
              <w:top w:val="single" w:sz="4" w:space="0" w:color="auto"/>
              <w:left w:val="single" w:sz="4" w:space="0" w:color="auto"/>
              <w:bottom w:val="single" w:sz="4" w:space="0" w:color="auto"/>
              <w:right w:val="single" w:sz="4" w:space="0" w:color="auto"/>
            </w:tcBorders>
          </w:tcPr>
          <w:p w:rsidR="00102027" w:rsidRDefault="00AC4FC5">
            <w:pPr>
              <w:ind w:left="56" w:right="56"/>
              <w:rPr>
                <w:sz w:val="20"/>
                <w:szCs w:val="20"/>
              </w:rPr>
            </w:pPr>
            <w:r>
              <w:rPr>
                <w:sz w:val="20"/>
                <w:szCs w:val="20"/>
              </w:rPr>
              <w:t xml:space="preserve"> 15. Műveleti erősítők alapkapcsolások jellemzőinek számításai</w:t>
            </w:r>
          </w:p>
        </w:tc>
      </w:tr>
      <w:tr w:rsidR="00102027">
        <w:tc>
          <w:tcPr>
            <w:tcW w:w="9634" w:type="dxa"/>
            <w:gridSpan w:val="3"/>
            <w:tcBorders>
              <w:top w:val="single" w:sz="4" w:space="0" w:color="auto"/>
              <w:left w:val="single" w:sz="4" w:space="0" w:color="auto"/>
              <w:bottom w:val="single" w:sz="4" w:space="0" w:color="auto"/>
              <w:right w:val="single" w:sz="4" w:space="0" w:color="auto"/>
            </w:tcBorders>
          </w:tcPr>
          <w:p w:rsidR="00102027" w:rsidRDefault="00AC4FC5">
            <w:pPr>
              <w:ind w:left="56" w:right="56"/>
              <w:rPr>
                <w:sz w:val="20"/>
                <w:szCs w:val="20"/>
              </w:rPr>
            </w:pPr>
            <w:r>
              <w:rPr>
                <w:sz w:val="20"/>
                <w:szCs w:val="20"/>
              </w:rPr>
              <w:t xml:space="preserve"> 16. Műveleti erősítős váltakozó feszültségű erősítők alsó határfrekvenciájának számítás (csatoló kondenzátorok)</w:t>
            </w:r>
          </w:p>
        </w:tc>
      </w:tr>
      <w:tr w:rsidR="00102027">
        <w:tc>
          <w:tcPr>
            <w:tcW w:w="9634" w:type="dxa"/>
            <w:gridSpan w:val="3"/>
            <w:tcBorders>
              <w:top w:val="single" w:sz="4" w:space="0" w:color="auto"/>
              <w:left w:val="single" w:sz="4" w:space="0" w:color="auto"/>
              <w:bottom w:val="single" w:sz="4" w:space="0" w:color="auto"/>
              <w:right w:val="single" w:sz="4" w:space="0" w:color="auto"/>
            </w:tcBorders>
          </w:tcPr>
          <w:p w:rsidR="00102027" w:rsidRDefault="00AC4FC5">
            <w:pPr>
              <w:ind w:left="56" w:right="56"/>
              <w:rPr>
                <w:sz w:val="20"/>
                <w:szCs w:val="20"/>
              </w:rPr>
            </w:pPr>
            <w:r>
              <w:rPr>
                <w:sz w:val="20"/>
                <w:szCs w:val="20"/>
              </w:rPr>
              <w:lastRenderedPageBreak/>
              <w:t xml:space="preserve"> 17. Műveleti erősítős összegző és különbségképző kapcsolások számításai</w:t>
            </w:r>
          </w:p>
        </w:tc>
      </w:tr>
      <w:tr w:rsidR="00102027">
        <w:tc>
          <w:tcPr>
            <w:tcW w:w="9634" w:type="dxa"/>
            <w:gridSpan w:val="3"/>
            <w:tcBorders>
              <w:top w:val="single" w:sz="4" w:space="0" w:color="auto"/>
              <w:left w:val="single" w:sz="4" w:space="0" w:color="auto"/>
              <w:bottom w:val="single" w:sz="4" w:space="0" w:color="auto"/>
              <w:right w:val="single" w:sz="4" w:space="0" w:color="auto"/>
            </w:tcBorders>
          </w:tcPr>
          <w:p w:rsidR="00102027" w:rsidRDefault="00AC4FC5">
            <w:pPr>
              <w:ind w:left="56" w:right="56"/>
              <w:rPr>
                <w:sz w:val="20"/>
                <w:szCs w:val="20"/>
              </w:rPr>
            </w:pPr>
            <w:r>
              <w:rPr>
                <w:sz w:val="20"/>
                <w:szCs w:val="20"/>
              </w:rPr>
              <w:t xml:space="preserve"> 18. Logikai függvények átalakítása, minimalizálása</w:t>
            </w:r>
          </w:p>
        </w:tc>
      </w:tr>
      <w:tr w:rsidR="00102027">
        <w:tc>
          <w:tcPr>
            <w:tcW w:w="9634" w:type="dxa"/>
            <w:gridSpan w:val="3"/>
            <w:tcBorders>
              <w:top w:val="single" w:sz="4" w:space="0" w:color="auto"/>
              <w:left w:val="single" w:sz="4" w:space="0" w:color="auto"/>
              <w:bottom w:val="single" w:sz="4" w:space="0" w:color="auto"/>
              <w:right w:val="single" w:sz="4" w:space="0" w:color="auto"/>
            </w:tcBorders>
          </w:tcPr>
          <w:p w:rsidR="00102027" w:rsidRDefault="00AC4FC5">
            <w:pPr>
              <w:ind w:left="56" w:right="56"/>
              <w:rPr>
                <w:sz w:val="20"/>
                <w:szCs w:val="20"/>
              </w:rPr>
            </w:pPr>
            <w:r>
              <w:rPr>
                <w:sz w:val="20"/>
                <w:szCs w:val="20"/>
              </w:rPr>
              <w:t xml:space="preserve"> 19. Logikai függvények megvalósítása 2 és többszintű hálózattal, NÉV, NAND és NOR rendszerben</w:t>
            </w:r>
          </w:p>
        </w:tc>
      </w:tr>
    </w:tbl>
    <w:p w:rsidR="00102027" w:rsidRDefault="00AC4FC5">
      <w:pPr>
        <w:spacing w:before="240"/>
        <w:ind w:firstLine="204"/>
        <w:jc w:val="both"/>
      </w:pPr>
      <w:r>
        <w:t>A feladatok, részfeladatok javasolt pontszámai a feladatok, részfeladatok nehézségi fokát tükrözik. A felsorolt lehetséges feladattípusokból összetett feladatok is összeállíthatók.</w:t>
      </w:r>
    </w:p>
    <w:p w:rsidR="00102027" w:rsidRDefault="00AC4FC5">
      <w:pPr>
        <w:spacing w:before="240"/>
        <w:ind w:firstLine="204"/>
        <w:jc w:val="both"/>
      </w:pPr>
      <w:r>
        <w:rPr>
          <w:b/>
          <w:bCs/>
        </w:rPr>
        <w:t>Az írásbeli feladatlap értékelése</w:t>
      </w:r>
    </w:p>
    <w:p w:rsidR="00102027" w:rsidRDefault="00AC4FC5">
      <w:pPr>
        <w:ind w:firstLine="204"/>
        <w:jc w:val="both"/>
      </w:pPr>
      <w:r>
        <w:t>Az értékelés a központilag összeállított javítási-értékelési útmutató kötelező előírásai alapján történik. Az egyes kérdésekre és feladatokra adható pontszámokat a javítási-értékelési útmutató tartalmazza. A javítás során az útmutatóban meghatározott pontszám tovább nem bontható.</w:t>
      </w:r>
    </w:p>
    <w:p w:rsidR="00102027" w:rsidRDefault="00AC4FC5">
      <w:pPr>
        <w:spacing w:before="240"/>
        <w:ind w:firstLine="204"/>
        <w:jc w:val="both"/>
      </w:pPr>
      <w:r>
        <w:rPr>
          <w:b/>
          <w:bCs/>
        </w:rPr>
        <w:t>Szóbeli vizsga</w:t>
      </w:r>
    </w:p>
    <w:p w:rsidR="00102027" w:rsidRDefault="00AC4FC5">
      <w:pPr>
        <w:ind w:firstLine="204"/>
        <w:jc w:val="both"/>
      </w:pPr>
      <w:r>
        <w:t>A szóbeli vizsga alapvetően az elektrotechnika és az elektronika alapfogalmaira, az ezekhez kapcsolódó villamos jelenségekre, összefüggésekre és törvényekre épülő műszaki szemlélet elsajátításának bemutatását igényli a vizsgázótól. A szóbeli vizsgán kiderül, hogy a vizsgázó képes-e a tényeket, a fogalmakat, az alaptörvényeket szabatosan definiálni, megszerzett ismeretei felhasználásával elektrotechnikai, elektronikai jelenségeket megmagyarázni, összefüggéseket alkalmazni.</w:t>
      </w:r>
    </w:p>
    <w:p w:rsidR="00102027" w:rsidRDefault="00AC4FC5">
      <w:pPr>
        <w:spacing w:before="240"/>
        <w:ind w:firstLine="204"/>
        <w:jc w:val="both"/>
      </w:pPr>
      <w:r>
        <w:rPr>
          <w:b/>
          <w:bCs/>
        </w:rPr>
        <w:t>Általános szabályok</w:t>
      </w:r>
    </w:p>
    <w:p w:rsidR="00102027" w:rsidRDefault="00AC4FC5">
      <w:pPr>
        <w:ind w:firstLine="204"/>
        <w:jc w:val="both"/>
      </w:pPr>
      <w:r>
        <w:t>A szóbeli vizsga egy tétel kifejtéséből áll. A vizsgázó a rendelkezésére álló felkészülési idő alatt a kihúzott tétellel kapcsolatban vázlatot készíthet, amelyet a felelet során felhasználhat. Az elkészített vázlatot a szaktanár a felelet során elkérheti. A vizsgázónak mondanivalóját logikusan előadva, a szaknyelv szabályait betartva kell felelnie. A szóbeli tételt a vizsgázónak önállóan kell kifejtenie. A pontszám objektív meghatározása céljából, ha szükséges a vizsgáztató néhány perces szakmai párbeszédet folytathat a vizsgázóval.</w:t>
      </w:r>
    </w:p>
    <w:p w:rsidR="00102027" w:rsidRDefault="00AC4FC5">
      <w:pPr>
        <w:spacing w:before="240"/>
        <w:ind w:firstLine="204"/>
        <w:jc w:val="both"/>
      </w:pPr>
      <w:r>
        <w:rPr>
          <w:b/>
          <w:bCs/>
        </w:rPr>
        <w:t>A szóbeli tételsor tartalmi és formai jellemzői</w:t>
      </w:r>
    </w:p>
    <w:p w:rsidR="00102027" w:rsidRDefault="00AC4FC5">
      <w:pPr>
        <w:ind w:firstLine="204"/>
        <w:jc w:val="both"/>
      </w:pPr>
      <w:r>
        <w:t>A szóbeli tételsor 20-25 tételből áll, amelyből évente cserélni kell a tételek 10-20%-át. A szóbeli vizsga témaköreit a részletes követelmények tartalmazzák.</w:t>
      </w:r>
    </w:p>
    <w:p w:rsidR="00102027" w:rsidRDefault="00AC4FC5">
      <w:pPr>
        <w:ind w:firstLine="204"/>
        <w:jc w:val="both"/>
      </w:pPr>
      <w:r>
        <w:t>A szóbeli vizsga témakörei lefedik a részletes követelményekben meghatározott témaköröket. A tételek összeállításánál változatos, a problémamegoldást ösztönző, egyértelmű megfogalmazások szükségesek.</w:t>
      </w:r>
    </w:p>
    <w:p w:rsidR="00102027" w:rsidRDefault="00AC4FC5">
      <w:pPr>
        <w:spacing w:before="240"/>
        <w:ind w:firstLine="204"/>
        <w:jc w:val="both"/>
      </w:pPr>
      <w:r>
        <w:rPr>
          <w:i/>
          <w:iCs/>
        </w:rPr>
        <w:t>Témakörök</w:t>
      </w:r>
    </w:p>
    <w:p w:rsidR="00102027" w:rsidRDefault="00AC4FC5">
      <w:pPr>
        <w:ind w:firstLine="204"/>
        <w:jc w:val="both"/>
      </w:pPr>
      <w:r>
        <w:t>A szóbeli tételek körülbelül 50%-</w:t>
      </w:r>
      <w:proofErr w:type="gramStart"/>
      <w:r>
        <w:t>a</w:t>
      </w:r>
      <w:proofErr w:type="gramEnd"/>
      <w:r>
        <w:t xml:space="preserve"> elektrotechnika, 30%-a analóg elektronika és 20%-a digitális elektronika témakörből kerül kialakításra.</w:t>
      </w:r>
    </w:p>
    <w:p w:rsidR="00102027" w:rsidRDefault="00AC4FC5">
      <w:pPr>
        <w:spacing w:before="240"/>
        <w:ind w:firstLine="204"/>
        <w:jc w:val="both"/>
      </w:pPr>
      <w:r>
        <w:rPr>
          <w:b/>
          <w:bCs/>
        </w:rPr>
        <w:t>A szóbeli vizsgarész értékelése</w:t>
      </w:r>
    </w:p>
    <w:p w:rsidR="00102027" w:rsidRDefault="00AC4FC5">
      <w:pPr>
        <w:ind w:firstLine="204"/>
        <w:jc w:val="both"/>
      </w:pPr>
      <w:r>
        <w:lastRenderedPageBreak/>
        <w:t>Az értékelési útmutató rögzíti az egyes feladatok kifejtésének elvárt tartalmi összetevőit és az ezekre adható, 30 pont felosztásával kialakított maximális részpontszámokat, amely alapján a feleletet értékelni kell. Az egyes részpontszámok legfeljebb 5-6 pontot érnek.</w:t>
      </w:r>
    </w:p>
    <w:p w:rsidR="00102027" w:rsidRDefault="00AC4FC5">
      <w:pPr>
        <w:spacing w:before="240" w:after="240"/>
        <w:ind w:firstLine="204"/>
        <w:jc w:val="both"/>
      </w:pPr>
      <w:r>
        <w:t>A szóbeli felelet értékelése az alábbi szempontok és kompetenciák alapján történik:</w:t>
      </w:r>
    </w:p>
    <w:tbl>
      <w:tblPr>
        <w:tblW w:w="0" w:type="auto"/>
        <w:tblInd w:w="5" w:type="dxa"/>
        <w:tblLayout w:type="fixed"/>
        <w:tblCellMar>
          <w:left w:w="0" w:type="dxa"/>
          <w:right w:w="0" w:type="dxa"/>
        </w:tblCellMar>
        <w:tblLook w:val="0000" w:firstRow="0" w:lastRow="0" w:firstColumn="0" w:lastColumn="0" w:noHBand="0" w:noVBand="0"/>
      </w:tblPr>
      <w:tblGrid>
        <w:gridCol w:w="7932"/>
        <w:gridCol w:w="1700"/>
      </w:tblGrid>
      <w:tr w:rsidR="00102027">
        <w:tc>
          <w:tcPr>
            <w:tcW w:w="7932" w:type="dxa"/>
            <w:tcBorders>
              <w:top w:val="single" w:sz="4" w:space="0" w:color="auto"/>
              <w:left w:val="single" w:sz="4" w:space="0" w:color="auto"/>
              <w:bottom w:val="single" w:sz="4" w:space="0" w:color="auto"/>
              <w:right w:val="single" w:sz="4" w:space="0" w:color="auto"/>
            </w:tcBorders>
          </w:tcPr>
          <w:p w:rsidR="00102027" w:rsidRDefault="00AC4FC5">
            <w:pPr>
              <w:ind w:left="56" w:right="56"/>
              <w:jc w:val="center"/>
              <w:rPr>
                <w:b/>
                <w:bCs/>
                <w:sz w:val="20"/>
                <w:szCs w:val="20"/>
              </w:rPr>
            </w:pPr>
            <w:r>
              <w:rPr>
                <w:sz w:val="20"/>
                <w:szCs w:val="20"/>
              </w:rPr>
              <w:t xml:space="preserve"> </w:t>
            </w:r>
            <w:r>
              <w:rPr>
                <w:b/>
                <w:bCs/>
                <w:sz w:val="20"/>
                <w:szCs w:val="20"/>
              </w:rPr>
              <w:t>Szempontok, kompetenciák</w:t>
            </w:r>
          </w:p>
        </w:tc>
        <w:tc>
          <w:tcPr>
            <w:tcW w:w="1700" w:type="dxa"/>
            <w:tcBorders>
              <w:top w:val="single" w:sz="4" w:space="0" w:color="auto"/>
              <w:left w:val="single" w:sz="4" w:space="0" w:color="auto"/>
              <w:bottom w:val="single" w:sz="4" w:space="0" w:color="auto"/>
              <w:right w:val="single" w:sz="4" w:space="0" w:color="auto"/>
            </w:tcBorders>
          </w:tcPr>
          <w:p w:rsidR="00102027" w:rsidRDefault="00AC4FC5">
            <w:pPr>
              <w:ind w:left="56" w:right="56"/>
              <w:jc w:val="center"/>
              <w:rPr>
                <w:sz w:val="20"/>
                <w:szCs w:val="20"/>
              </w:rPr>
            </w:pPr>
            <w:r>
              <w:rPr>
                <w:sz w:val="20"/>
                <w:szCs w:val="20"/>
              </w:rPr>
              <w:t xml:space="preserve"> Összesen</w:t>
            </w:r>
          </w:p>
        </w:tc>
      </w:tr>
      <w:tr w:rsidR="00102027">
        <w:tc>
          <w:tcPr>
            <w:tcW w:w="7932" w:type="dxa"/>
            <w:tcBorders>
              <w:top w:val="single" w:sz="4" w:space="0" w:color="auto"/>
              <w:left w:val="single" w:sz="4" w:space="0" w:color="auto"/>
              <w:bottom w:val="single" w:sz="4" w:space="0" w:color="auto"/>
              <w:right w:val="single" w:sz="4" w:space="0" w:color="auto"/>
            </w:tcBorders>
          </w:tcPr>
          <w:p w:rsidR="00102027" w:rsidRDefault="00AC4FC5">
            <w:pPr>
              <w:ind w:left="56" w:right="56"/>
              <w:rPr>
                <w:sz w:val="20"/>
                <w:szCs w:val="20"/>
              </w:rPr>
            </w:pPr>
            <w:r>
              <w:rPr>
                <w:sz w:val="20"/>
                <w:szCs w:val="20"/>
              </w:rPr>
              <w:t xml:space="preserve"> A feladat megértése, tématartás, a lényeg kiemelése, világosság, szabatosság, a felelet felépítettsége</w:t>
            </w:r>
          </w:p>
        </w:tc>
        <w:tc>
          <w:tcPr>
            <w:tcW w:w="1700" w:type="dxa"/>
            <w:tcBorders>
              <w:top w:val="single" w:sz="4" w:space="0" w:color="auto"/>
              <w:left w:val="single" w:sz="4" w:space="0" w:color="auto"/>
              <w:bottom w:val="single" w:sz="4" w:space="0" w:color="auto"/>
              <w:right w:val="single" w:sz="4" w:space="0" w:color="auto"/>
            </w:tcBorders>
          </w:tcPr>
          <w:p w:rsidR="00102027" w:rsidRDefault="00AC4FC5">
            <w:pPr>
              <w:ind w:left="56" w:right="56"/>
              <w:jc w:val="center"/>
              <w:rPr>
                <w:sz w:val="20"/>
                <w:szCs w:val="20"/>
              </w:rPr>
            </w:pPr>
            <w:r>
              <w:rPr>
                <w:sz w:val="20"/>
                <w:szCs w:val="20"/>
              </w:rPr>
              <w:t xml:space="preserve"> 3 pont</w:t>
            </w:r>
          </w:p>
        </w:tc>
      </w:tr>
      <w:tr w:rsidR="00102027">
        <w:tc>
          <w:tcPr>
            <w:tcW w:w="7932" w:type="dxa"/>
            <w:tcBorders>
              <w:top w:val="single" w:sz="4" w:space="0" w:color="auto"/>
              <w:left w:val="single" w:sz="4" w:space="0" w:color="auto"/>
              <w:bottom w:val="single" w:sz="4" w:space="0" w:color="auto"/>
              <w:right w:val="single" w:sz="4" w:space="0" w:color="auto"/>
            </w:tcBorders>
          </w:tcPr>
          <w:p w:rsidR="00102027" w:rsidRDefault="00AC4FC5">
            <w:pPr>
              <w:ind w:left="56" w:right="56"/>
              <w:rPr>
                <w:sz w:val="20"/>
                <w:szCs w:val="20"/>
              </w:rPr>
            </w:pPr>
            <w:r>
              <w:rPr>
                <w:sz w:val="20"/>
                <w:szCs w:val="20"/>
              </w:rPr>
              <w:t xml:space="preserve"> Tartalmi összetevők: alapfogalmak ismerete, definiálása és alkalmazása, tények, jelenségek, folyamatok ismerete és alkalmazása, törvények, szabályok, összefüggések értelmezése, az ismeretek integrált alkalmazása</w:t>
            </w:r>
          </w:p>
        </w:tc>
        <w:tc>
          <w:tcPr>
            <w:tcW w:w="1700" w:type="dxa"/>
            <w:tcBorders>
              <w:top w:val="single" w:sz="4" w:space="0" w:color="auto"/>
              <w:left w:val="single" w:sz="4" w:space="0" w:color="auto"/>
              <w:bottom w:val="single" w:sz="4" w:space="0" w:color="auto"/>
              <w:right w:val="single" w:sz="4" w:space="0" w:color="auto"/>
            </w:tcBorders>
          </w:tcPr>
          <w:p w:rsidR="00102027" w:rsidRDefault="00AC4FC5">
            <w:pPr>
              <w:ind w:left="56" w:right="56"/>
              <w:jc w:val="center"/>
              <w:rPr>
                <w:sz w:val="20"/>
                <w:szCs w:val="20"/>
              </w:rPr>
            </w:pPr>
            <w:r>
              <w:rPr>
                <w:sz w:val="20"/>
                <w:szCs w:val="20"/>
              </w:rPr>
              <w:t xml:space="preserve"> 24 pont</w:t>
            </w:r>
          </w:p>
        </w:tc>
      </w:tr>
      <w:tr w:rsidR="00102027">
        <w:tc>
          <w:tcPr>
            <w:tcW w:w="7932" w:type="dxa"/>
            <w:tcBorders>
              <w:top w:val="single" w:sz="4" w:space="0" w:color="auto"/>
              <w:left w:val="single" w:sz="4" w:space="0" w:color="auto"/>
              <w:bottom w:val="single" w:sz="4" w:space="0" w:color="auto"/>
              <w:right w:val="single" w:sz="4" w:space="0" w:color="auto"/>
            </w:tcBorders>
          </w:tcPr>
          <w:p w:rsidR="00102027" w:rsidRDefault="00AC4FC5">
            <w:pPr>
              <w:ind w:left="56" w:right="56"/>
              <w:rPr>
                <w:sz w:val="20"/>
                <w:szCs w:val="20"/>
              </w:rPr>
            </w:pPr>
            <w:r>
              <w:rPr>
                <w:sz w:val="20"/>
                <w:szCs w:val="20"/>
              </w:rPr>
              <w:t xml:space="preserve"> A műszaki nyelv alkalmazása</w:t>
            </w:r>
          </w:p>
        </w:tc>
        <w:tc>
          <w:tcPr>
            <w:tcW w:w="1700" w:type="dxa"/>
            <w:tcBorders>
              <w:top w:val="single" w:sz="4" w:space="0" w:color="auto"/>
              <w:left w:val="single" w:sz="4" w:space="0" w:color="auto"/>
              <w:bottom w:val="single" w:sz="4" w:space="0" w:color="auto"/>
              <w:right w:val="single" w:sz="4" w:space="0" w:color="auto"/>
            </w:tcBorders>
          </w:tcPr>
          <w:p w:rsidR="00102027" w:rsidRDefault="00AC4FC5">
            <w:pPr>
              <w:ind w:left="56" w:right="56"/>
              <w:jc w:val="center"/>
              <w:rPr>
                <w:sz w:val="20"/>
                <w:szCs w:val="20"/>
              </w:rPr>
            </w:pPr>
            <w:r>
              <w:rPr>
                <w:sz w:val="20"/>
                <w:szCs w:val="20"/>
              </w:rPr>
              <w:t xml:space="preserve"> 3 pont</w:t>
            </w:r>
          </w:p>
        </w:tc>
      </w:tr>
      <w:tr w:rsidR="00102027">
        <w:tc>
          <w:tcPr>
            <w:tcW w:w="7932" w:type="dxa"/>
            <w:tcBorders>
              <w:top w:val="single" w:sz="4" w:space="0" w:color="auto"/>
              <w:left w:val="single" w:sz="4" w:space="0" w:color="auto"/>
              <w:bottom w:val="single" w:sz="4" w:space="0" w:color="auto"/>
              <w:right w:val="single" w:sz="4" w:space="0" w:color="auto"/>
            </w:tcBorders>
          </w:tcPr>
          <w:p w:rsidR="00102027" w:rsidRDefault="00AC4FC5">
            <w:pPr>
              <w:ind w:left="56" w:right="56"/>
              <w:rPr>
                <w:b/>
                <w:bCs/>
                <w:sz w:val="20"/>
                <w:szCs w:val="20"/>
              </w:rPr>
            </w:pPr>
            <w:r>
              <w:rPr>
                <w:sz w:val="20"/>
                <w:szCs w:val="20"/>
              </w:rPr>
              <w:t xml:space="preserve"> </w:t>
            </w:r>
            <w:r>
              <w:rPr>
                <w:b/>
                <w:bCs/>
                <w:sz w:val="20"/>
                <w:szCs w:val="20"/>
              </w:rPr>
              <w:t>SZÓBELI ÖSSZPONTSZÁM:</w:t>
            </w:r>
          </w:p>
        </w:tc>
        <w:tc>
          <w:tcPr>
            <w:tcW w:w="1700" w:type="dxa"/>
            <w:tcBorders>
              <w:top w:val="single" w:sz="4" w:space="0" w:color="auto"/>
              <w:left w:val="single" w:sz="4" w:space="0" w:color="auto"/>
              <w:bottom w:val="single" w:sz="4" w:space="0" w:color="auto"/>
              <w:right w:val="single" w:sz="4" w:space="0" w:color="auto"/>
            </w:tcBorders>
          </w:tcPr>
          <w:p w:rsidR="00102027" w:rsidRDefault="00AC4FC5">
            <w:pPr>
              <w:ind w:left="56" w:right="56"/>
              <w:jc w:val="center"/>
              <w:rPr>
                <w:sz w:val="20"/>
                <w:szCs w:val="20"/>
              </w:rPr>
            </w:pPr>
            <w:r>
              <w:rPr>
                <w:sz w:val="20"/>
                <w:szCs w:val="20"/>
              </w:rPr>
              <w:t xml:space="preserve"> 30 pont</w:t>
            </w:r>
          </w:p>
        </w:tc>
      </w:tr>
    </w:tbl>
    <w:p w:rsidR="00102027" w:rsidRDefault="00AC4FC5">
      <w:pPr>
        <w:spacing w:before="240" w:after="240"/>
        <w:jc w:val="center"/>
      </w:pPr>
      <w:r>
        <w:rPr>
          <w:b/>
          <w:bCs/>
          <w:sz w:val="28"/>
          <w:szCs w:val="28"/>
        </w:rPr>
        <w:t>EMELT SZINTŰ VIZSGA</w:t>
      </w:r>
    </w:p>
    <w:tbl>
      <w:tblPr>
        <w:tblW w:w="0" w:type="auto"/>
        <w:tblInd w:w="5" w:type="dxa"/>
        <w:tblLayout w:type="fixed"/>
        <w:tblCellMar>
          <w:left w:w="0" w:type="dxa"/>
          <w:right w:w="0" w:type="dxa"/>
        </w:tblCellMar>
        <w:tblLook w:val="0000" w:firstRow="0" w:lastRow="0" w:firstColumn="0" w:lastColumn="0" w:noHBand="0" w:noVBand="0"/>
      </w:tblPr>
      <w:tblGrid>
        <w:gridCol w:w="3208"/>
        <w:gridCol w:w="3212"/>
        <w:gridCol w:w="3212"/>
      </w:tblGrid>
      <w:tr w:rsidR="00102027">
        <w:tc>
          <w:tcPr>
            <w:tcW w:w="6420" w:type="dxa"/>
            <w:gridSpan w:val="2"/>
            <w:tcBorders>
              <w:top w:val="single" w:sz="4" w:space="0" w:color="auto"/>
              <w:left w:val="single" w:sz="4" w:space="0" w:color="auto"/>
              <w:bottom w:val="single" w:sz="4" w:space="0" w:color="auto"/>
              <w:right w:val="single" w:sz="4" w:space="0" w:color="auto"/>
            </w:tcBorders>
          </w:tcPr>
          <w:p w:rsidR="00102027" w:rsidRDefault="00AC4FC5">
            <w:pPr>
              <w:ind w:left="56" w:right="56"/>
              <w:jc w:val="center"/>
              <w:rPr>
                <w:b/>
                <w:bCs/>
                <w:sz w:val="20"/>
                <w:szCs w:val="20"/>
              </w:rPr>
            </w:pPr>
            <w:r>
              <w:rPr>
                <w:sz w:val="20"/>
                <w:szCs w:val="20"/>
              </w:rPr>
              <w:t xml:space="preserve"> </w:t>
            </w:r>
            <w:r>
              <w:rPr>
                <w:b/>
                <w:bCs/>
                <w:sz w:val="20"/>
                <w:szCs w:val="20"/>
              </w:rPr>
              <w:t>Írásbeli vizsga</w:t>
            </w:r>
          </w:p>
        </w:tc>
        <w:tc>
          <w:tcPr>
            <w:tcW w:w="3212" w:type="dxa"/>
            <w:tcBorders>
              <w:top w:val="single" w:sz="4" w:space="0" w:color="auto"/>
              <w:left w:val="single" w:sz="4" w:space="0" w:color="auto"/>
              <w:bottom w:val="single" w:sz="4" w:space="0" w:color="auto"/>
              <w:right w:val="single" w:sz="4" w:space="0" w:color="auto"/>
            </w:tcBorders>
          </w:tcPr>
          <w:p w:rsidR="00102027" w:rsidRDefault="00AC4FC5">
            <w:pPr>
              <w:ind w:left="56" w:right="56"/>
              <w:jc w:val="center"/>
              <w:rPr>
                <w:sz w:val="20"/>
                <w:szCs w:val="20"/>
              </w:rPr>
            </w:pPr>
            <w:r>
              <w:rPr>
                <w:sz w:val="20"/>
                <w:szCs w:val="20"/>
              </w:rPr>
              <w:t xml:space="preserve"> Szóbeli vizsga</w:t>
            </w:r>
          </w:p>
        </w:tc>
      </w:tr>
      <w:tr w:rsidR="00102027">
        <w:tc>
          <w:tcPr>
            <w:tcW w:w="6420" w:type="dxa"/>
            <w:gridSpan w:val="2"/>
            <w:tcBorders>
              <w:top w:val="single" w:sz="4" w:space="0" w:color="auto"/>
              <w:left w:val="single" w:sz="4" w:space="0" w:color="auto"/>
              <w:bottom w:val="single" w:sz="4" w:space="0" w:color="auto"/>
              <w:right w:val="single" w:sz="4" w:space="0" w:color="auto"/>
            </w:tcBorders>
          </w:tcPr>
          <w:p w:rsidR="00102027" w:rsidRDefault="00AC4FC5">
            <w:pPr>
              <w:ind w:left="56" w:right="56"/>
              <w:jc w:val="center"/>
              <w:rPr>
                <w:sz w:val="20"/>
                <w:szCs w:val="20"/>
              </w:rPr>
            </w:pPr>
            <w:r>
              <w:rPr>
                <w:sz w:val="20"/>
                <w:szCs w:val="20"/>
              </w:rPr>
              <w:t xml:space="preserve"> 180 perc</w:t>
            </w:r>
          </w:p>
        </w:tc>
        <w:tc>
          <w:tcPr>
            <w:tcW w:w="3212" w:type="dxa"/>
            <w:tcBorders>
              <w:top w:val="single" w:sz="4" w:space="0" w:color="auto"/>
              <w:left w:val="single" w:sz="4" w:space="0" w:color="auto"/>
              <w:bottom w:val="single" w:sz="4" w:space="0" w:color="auto"/>
              <w:right w:val="single" w:sz="4" w:space="0" w:color="auto"/>
            </w:tcBorders>
          </w:tcPr>
          <w:p w:rsidR="00102027" w:rsidRDefault="00AC4FC5">
            <w:pPr>
              <w:ind w:left="56" w:right="56"/>
              <w:jc w:val="center"/>
              <w:rPr>
                <w:sz w:val="20"/>
                <w:szCs w:val="20"/>
              </w:rPr>
            </w:pPr>
            <w:r>
              <w:rPr>
                <w:sz w:val="20"/>
                <w:szCs w:val="20"/>
              </w:rPr>
              <w:t xml:space="preserve"> 20 perc</w:t>
            </w:r>
          </w:p>
        </w:tc>
      </w:tr>
      <w:tr w:rsidR="00102027">
        <w:tc>
          <w:tcPr>
            <w:tcW w:w="6420" w:type="dxa"/>
            <w:gridSpan w:val="2"/>
            <w:tcBorders>
              <w:top w:val="single" w:sz="4" w:space="0" w:color="auto"/>
              <w:left w:val="single" w:sz="4" w:space="0" w:color="auto"/>
              <w:bottom w:val="single" w:sz="4" w:space="0" w:color="auto"/>
              <w:right w:val="single" w:sz="4" w:space="0" w:color="auto"/>
            </w:tcBorders>
          </w:tcPr>
          <w:p w:rsidR="00102027" w:rsidRDefault="00AC4FC5">
            <w:pPr>
              <w:ind w:left="56" w:right="56"/>
              <w:jc w:val="center"/>
              <w:rPr>
                <w:sz w:val="20"/>
                <w:szCs w:val="20"/>
              </w:rPr>
            </w:pPr>
            <w:r>
              <w:rPr>
                <w:sz w:val="20"/>
                <w:szCs w:val="20"/>
              </w:rPr>
              <w:t xml:space="preserve"> Feladatlap</w:t>
            </w:r>
          </w:p>
        </w:tc>
        <w:tc>
          <w:tcPr>
            <w:tcW w:w="3212" w:type="dxa"/>
            <w:tcBorders>
              <w:top w:val="single" w:sz="4" w:space="0" w:color="auto"/>
              <w:left w:val="single" w:sz="4" w:space="0" w:color="auto"/>
              <w:bottom w:val="nil"/>
              <w:right w:val="single" w:sz="4" w:space="0" w:color="auto"/>
            </w:tcBorders>
          </w:tcPr>
          <w:p w:rsidR="00102027" w:rsidRDefault="00AC4FC5">
            <w:pPr>
              <w:rPr>
                <w:sz w:val="20"/>
                <w:szCs w:val="20"/>
              </w:rPr>
            </w:pPr>
            <w:r>
              <w:rPr>
                <w:sz w:val="20"/>
                <w:szCs w:val="20"/>
              </w:rPr>
              <w:t xml:space="preserve"> </w:t>
            </w:r>
          </w:p>
        </w:tc>
      </w:tr>
      <w:tr w:rsidR="00102027">
        <w:tc>
          <w:tcPr>
            <w:tcW w:w="3208" w:type="dxa"/>
            <w:tcBorders>
              <w:top w:val="single" w:sz="4" w:space="0" w:color="auto"/>
              <w:left w:val="single" w:sz="4" w:space="0" w:color="auto"/>
              <w:bottom w:val="single" w:sz="4" w:space="0" w:color="auto"/>
              <w:right w:val="single" w:sz="4" w:space="0" w:color="auto"/>
            </w:tcBorders>
          </w:tcPr>
          <w:p w:rsidR="00102027" w:rsidRDefault="00AC4FC5">
            <w:pPr>
              <w:ind w:left="56" w:right="56"/>
              <w:jc w:val="center"/>
              <w:rPr>
                <w:sz w:val="20"/>
                <w:szCs w:val="20"/>
              </w:rPr>
            </w:pPr>
            <w:r>
              <w:rPr>
                <w:sz w:val="20"/>
                <w:szCs w:val="20"/>
              </w:rPr>
              <w:t xml:space="preserve"> Egyszerű, rövid feladatok (elektrotechnika, elektronika, témakörből)</w:t>
            </w:r>
          </w:p>
        </w:tc>
        <w:tc>
          <w:tcPr>
            <w:tcW w:w="3212" w:type="dxa"/>
            <w:tcBorders>
              <w:top w:val="single" w:sz="4" w:space="0" w:color="auto"/>
              <w:left w:val="single" w:sz="4" w:space="0" w:color="auto"/>
              <w:bottom w:val="single" w:sz="4" w:space="0" w:color="auto"/>
              <w:right w:val="single" w:sz="4" w:space="0" w:color="auto"/>
            </w:tcBorders>
          </w:tcPr>
          <w:p w:rsidR="00102027" w:rsidRDefault="00AC4FC5">
            <w:pPr>
              <w:ind w:left="56" w:right="56"/>
              <w:jc w:val="center"/>
              <w:rPr>
                <w:sz w:val="20"/>
                <w:szCs w:val="20"/>
              </w:rPr>
            </w:pPr>
            <w:r>
              <w:rPr>
                <w:sz w:val="20"/>
                <w:szCs w:val="20"/>
              </w:rPr>
              <w:t xml:space="preserve"> Összetett feladatok (elektrotechnika, elektronika témakörből)</w:t>
            </w:r>
          </w:p>
        </w:tc>
        <w:tc>
          <w:tcPr>
            <w:tcW w:w="3212" w:type="dxa"/>
            <w:tcBorders>
              <w:top w:val="nil"/>
              <w:left w:val="single" w:sz="4" w:space="0" w:color="auto"/>
              <w:bottom w:val="nil"/>
              <w:right w:val="single" w:sz="4" w:space="0" w:color="auto"/>
            </w:tcBorders>
          </w:tcPr>
          <w:p w:rsidR="00102027" w:rsidRDefault="00AC4FC5">
            <w:pPr>
              <w:ind w:left="56" w:right="56"/>
              <w:jc w:val="center"/>
              <w:rPr>
                <w:sz w:val="20"/>
                <w:szCs w:val="20"/>
              </w:rPr>
            </w:pPr>
            <w:r>
              <w:rPr>
                <w:sz w:val="20"/>
                <w:szCs w:val="20"/>
              </w:rPr>
              <w:t xml:space="preserve"> Egy szóbeli tétel kifejtése</w:t>
            </w:r>
          </w:p>
        </w:tc>
      </w:tr>
      <w:tr w:rsidR="00102027">
        <w:tc>
          <w:tcPr>
            <w:tcW w:w="3208" w:type="dxa"/>
            <w:tcBorders>
              <w:top w:val="single" w:sz="4" w:space="0" w:color="auto"/>
              <w:left w:val="single" w:sz="4" w:space="0" w:color="auto"/>
              <w:bottom w:val="single" w:sz="4" w:space="0" w:color="auto"/>
              <w:right w:val="single" w:sz="4" w:space="0" w:color="auto"/>
            </w:tcBorders>
          </w:tcPr>
          <w:p w:rsidR="00102027" w:rsidRDefault="00AC4FC5">
            <w:pPr>
              <w:ind w:left="56" w:right="56"/>
              <w:jc w:val="center"/>
              <w:rPr>
                <w:sz w:val="20"/>
                <w:szCs w:val="20"/>
              </w:rPr>
            </w:pPr>
            <w:r>
              <w:rPr>
                <w:sz w:val="20"/>
                <w:szCs w:val="20"/>
              </w:rPr>
              <w:t xml:space="preserve"> 40 pont</w:t>
            </w:r>
          </w:p>
        </w:tc>
        <w:tc>
          <w:tcPr>
            <w:tcW w:w="3212" w:type="dxa"/>
            <w:tcBorders>
              <w:top w:val="single" w:sz="4" w:space="0" w:color="auto"/>
              <w:left w:val="single" w:sz="4" w:space="0" w:color="auto"/>
              <w:bottom w:val="single" w:sz="4" w:space="0" w:color="auto"/>
              <w:right w:val="single" w:sz="4" w:space="0" w:color="auto"/>
            </w:tcBorders>
          </w:tcPr>
          <w:p w:rsidR="00102027" w:rsidRDefault="00AC4FC5">
            <w:pPr>
              <w:ind w:left="56" w:right="56"/>
              <w:jc w:val="center"/>
              <w:rPr>
                <w:sz w:val="20"/>
                <w:szCs w:val="20"/>
              </w:rPr>
            </w:pPr>
            <w:r>
              <w:rPr>
                <w:sz w:val="20"/>
                <w:szCs w:val="20"/>
              </w:rPr>
              <w:t xml:space="preserve"> 80 pont</w:t>
            </w:r>
          </w:p>
        </w:tc>
        <w:tc>
          <w:tcPr>
            <w:tcW w:w="3212" w:type="dxa"/>
            <w:tcBorders>
              <w:top w:val="nil"/>
              <w:left w:val="single" w:sz="4" w:space="0" w:color="auto"/>
              <w:bottom w:val="single" w:sz="4" w:space="0" w:color="auto"/>
              <w:right w:val="single" w:sz="4" w:space="0" w:color="auto"/>
            </w:tcBorders>
          </w:tcPr>
          <w:p w:rsidR="00102027" w:rsidRDefault="00AC4FC5">
            <w:pPr>
              <w:rPr>
                <w:sz w:val="20"/>
                <w:szCs w:val="20"/>
              </w:rPr>
            </w:pPr>
            <w:r>
              <w:rPr>
                <w:sz w:val="20"/>
                <w:szCs w:val="20"/>
              </w:rPr>
              <w:t xml:space="preserve"> </w:t>
            </w:r>
          </w:p>
        </w:tc>
      </w:tr>
      <w:tr w:rsidR="00102027">
        <w:tc>
          <w:tcPr>
            <w:tcW w:w="6420" w:type="dxa"/>
            <w:gridSpan w:val="2"/>
            <w:tcBorders>
              <w:top w:val="single" w:sz="4" w:space="0" w:color="auto"/>
              <w:left w:val="single" w:sz="4" w:space="0" w:color="auto"/>
              <w:bottom w:val="single" w:sz="4" w:space="0" w:color="auto"/>
              <w:right w:val="single" w:sz="4" w:space="0" w:color="auto"/>
            </w:tcBorders>
          </w:tcPr>
          <w:p w:rsidR="00102027" w:rsidRDefault="00AC4FC5">
            <w:pPr>
              <w:ind w:left="56" w:right="56"/>
              <w:jc w:val="center"/>
              <w:rPr>
                <w:sz w:val="20"/>
                <w:szCs w:val="20"/>
              </w:rPr>
            </w:pPr>
            <w:r>
              <w:rPr>
                <w:sz w:val="20"/>
                <w:szCs w:val="20"/>
              </w:rPr>
              <w:t xml:space="preserve"> 120 pont</w:t>
            </w:r>
          </w:p>
        </w:tc>
        <w:tc>
          <w:tcPr>
            <w:tcW w:w="3212" w:type="dxa"/>
            <w:tcBorders>
              <w:top w:val="single" w:sz="4" w:space="0" w:color="auto"/>
              <w:left w:val="single" w:sz="4" w:space="0" w:color="auto"/>
              <w:bottom w:val="single" w:sz="4" w:space="0" w:color="auto"/>
              <w:right w:val="single" w:sz="4" w:space="0" w:color="auto"/>
            </w:tcBorders>
          </w:tcPr>
          <w:p w:rsidR="00102027" w:rsidRDefault="00AC4FC5">
            <w:pPr>
              <w:ind w:left="56" w:right="56"/>
              <w:jc w:val="center"/>
              <w:rPr>
                <w:sz w:val="20"/>
                <w:szCs w:val="20"/>
              </w:rPr>
            </w:pPr>
            <w:r>
              <w:rPr>
                <w:sz w:val="20"/>
                <w:szCs w:val="20"/>
              </w:rPr>
              <w:t xml:space="preserve"> 30 pont</w:t>
            </w:r>
          </w:p>
        </w:tc>
      </w:tr>
    </w:tbl>
    <w:p w:rsidR="00102027" w:rsidRDefault="00AC4FC5">
      <w:pPr>
        <w:spacing w:before="240"/>
        <w:ind w:firstLine="204"/>
        <w:jc w:val="both"/>
      </w:pPr>
      <w:r>
        <w:rPr>
          <w:b/>
          <w:bCs/>
        </w:rPr>
        <w:t>Írásbeli vizsga</w:t>
      </w:r>
    </w:p>
    <w:p w:rsidR="00102027" w:rsidRDefault="00AC4FC5">
      <w:pPr>
        <w:ind w:firstLine="204"/>
        <w:jc w:val="both"/>
      </w:pPr>
      <w:r>
        <w:t>A központilag összeállított írásbeli vizsgán a vizsgázó ellenőrizhető képet ad az elektrotechnikai, elektronikai tudásáról, valamint az ismeretek, a képességek és az alkalmazások integrálásának tekintetében egyaránt.</w:t>
      </w:r>
    </w:p>
    <w:p w:rsidR="00102027" w:rsidRDefault="00AC4FC5">
      <w:pPr>
        <w:spacing w:before="240"/>
        <w:ind w:firstLine="204"/>
        <w:jc w:val="both"/>
      </w:pPr>
      <w:r>
        <w:rPr>
          <w:b/>
          <w:bCs/>
        </w:rPr>
        <w:t>Általános szabályok</w:t>
      </w:r>
    </w:p>
    <w:p w:rsidR="00102027" w:rsidRDefault="00AC4FC5">
      <w:pPr>
        <w:ind w:firstLine="204"/>
        <w:jc w:val="both"/>
      </w:pPr>
      <w:r>
        <w:t>A vizsgázó dönthet a rendelkezésére álló idő tetszése szerinti felhasználásáról és a feladatok megoldásának sorrendjét is meghatározhatja.</w:t>
      </w:r>
    </w:p>
    <w:p w:rsidR="00102027" w:rsidRDefault="00AC4FC5">
      <w:pPr>
        <w:spacing w:before="240"/>
        <w:ind w:firstLine="204"/>
        <w:jc w:val="both"/>
      </w:pPr>
      <w:r>
        <w:rPr>
          <w:b/>
          <w:bCs/>
        </w:rPr>
        <w:t>Az írásbeli feladatlapok tartalmi és formai jellemzői</w:t>
      </w:r>
    </w:p>
    <w:p w:rsidR="00102027" w:rsidRDefault="00AC4FC5">
      <w:pPr>
        <w:ind w:firstLine="204"/>
        <w:jc w:val="both"/>
      </w:pPr>
      <w:r>
        <w:t>A feladatlap első része egyszerű elektrotechnikai, elektronikai kérdések megválaszolását, megoldását, a feladatlap második része elektrotechnikai és elektronikai összetett feladatok megoldását igényli.</w:t>
      </w:r>
    </w:p>
    <w:p w:rsidR="00102027" w:rsidRDefault="00AC4FC5">
      <w:pPr>
        <w:ind w:firstLine="204"/>
        <w:jc w:val="both"/>
      </w:pPr>
      <w:r>
        <w:t>Az írásbeli vizsga témakörei lefedik a részletes követelményekben meghatározott témaköröket.</w:t>
      </w:r>
    </w:p>
    <w:p w:rsidR="00102027" w:rsidRDefault="00AC4FC5">
      <w:pPr>
        <w:spacing w:before="240"/>
        <w:ind w:firstLine="204"/>
        <w:jc w:val="both"/>
      </w:pPr>
      <w:r>
        <w:rPr>
          <w:i/>
          <w:iCs/>
        </w:rPr>
        <w:lastRenderedPageBreak/>
        <w:t>Egyszerű, rövid feladatok</w:t>
      </w:r>
    </w:p>
    <w:p w:rsidR="00102027" w:rsidRDefault="00AC4FC5">
      <w:pPr>
        <w:ind w:firstLine="204"/>
        <w:jc w:val="both"/>
      </w:pPr>
      <w:r>
        <w:t>Az egyszerű, rövid feladatok összeállításában közel azonos arányban jelennek meg elektrotechnikai és az elektronikai fogalmak, törvényszerűségek, jelenségek és összefüggések. Az egyszerű, rövid feladatok elektronikai részében az analóg és a digitális témakörök aránya kb. 66%-33%. Az egyszerű, rövid feladatok megoldása legfeljebb csak egy elektrotechnikai, vagy elektronikai összefüggés (képlet) alkalmazását igényelheti, ennél bonyolultabb példák csak az érettségi összetett írásbeli feladatai között kérhetők számon. Az egyszerű feladattípusok az előírt ismeret- és képességjellegű követelményeknek felelnek meg. Az egyszerű, rövid feladatok 10-12 kérdésből, utasításból, kisebb számításból, egyszerű kapcsolási rajz készítéséből, értelmezéséből tevődnek össze.</w:t>
      </w:r>
    </w:p>
    <w:p w:rsidR="00102027" w:rsidRDefault="00AC4FC5">
      <w:pPr>
        <w:spacing w:before="240"/>
        <w:ind w:firstLine="204"/>
        <w:jc w:val="both"/>
      </w:pPr>
      <w:r>
        <w:rPr>
          <w:i/>
          <w:iCs/>
        </w:rPr>
        <w:t>Összetett feladatok</w:t>
      </w:r>
    </w:p>
    <w:p w:rsidR="00102027" w:rsidRDefault="00AC4FC5">
      <w:pPr>
        <w:spacing w:after="240"/>
        <w:ind w:firstLine="204"/>
        <w:jc w:val="both"/>
      </w:pPr>
      <w:r>
        <w:t xml:space="preserve">Az elektrotechnika, elektronika összetett feladatainak megoldásai alkalmazás- és </w:t>
      </w:r>
      <w:proofErr w:type="spellStart"/>
      <w:r>
        <w:t>integrálásjellegű</w:t>
      </w:r>
      <w:proofErr w:type="spellEnd"/>
      <w:r>
        <w:t xml:space="preserve"> követelményekre is építenek. A számolást (méretezést) is igénylő feladatoknál az elektrotechnika és az elektronika témakörei közel azonos arányban jelennek meg. Az összetett feladatsor 4 feladatból áll. Egy-egy feladat több részfeladatból is állhat.</w:t>
      </w:r>
    </w:p>
    <w:tbl>
      <w:tblPr>
        <w:tblW w:w="0" w:type="auto"/>
        <w:tblInd w:w="5" w:type="dxa"/>
        <w:tblLayout w:type="fixed"/>
        <w:tblCellMar>
          <w:left w:w="0" w:type="dxa"/>
          <w:right w:w="0" w:type="dxa"/>
        </w:tblCellMar>
        <w:tblLook w:val="0000" w:firstRow="0" w:lastRow="0" w:firstColumn="0" w:lastColumn="0" w:noHBand="0" w:noVBand="0"/>
      </w:tblPr>
      <w:tblGrid>
        <w:gridCol w:w="2826"/>
        <w:gridCol w:w="5108"/>
        <w:gridCol w:w="1704"/>
      </w:tblGrid>
      <w:tr w:rsidR="00102027">
        <w:tc>
          <w:tcPr>
            <w:tcW w:w="2826" w:type="dxa"/>
            <w:tcBorders>
              <w:top w:val="single" w:sz="4" w:space="0" w:color="auto"/>
              <w:left w:val="single" w:sz="4" w:space="0" w:color="auto"/>
              <w:bottom w:val="single" w:sz="4" w:space="0" w:color="auto"/>
              <w:right w:val="single" w:sz="4" w:space="0" w:color="auto"/>
            </w:tcBorders>
          </w:tcPr>
          <w:p w:rsidR="00102027" w:rsidRDefault="00AC4FC5">
            <w:pPr>
              <w:rPr>
                <w:sz w:val="20"/>
                <w:szCs w:val="20"/>
              </w:rPr>
            </w:pPr>
            <w:r>
              <w:rPr>
                <w:sz w:val="20"/>
                <w:szCs w:val="20"/>
              </w:rPr>
              <w:t xml:space="preserve"> </w:t>
            </w:r>
          </w:p>
        </w:tc>
        <w:tc>
          <w:tcPr>
            <w:tcW w:w="5108" w:type="dxa"/>
            <w:tcBorders>
              <w:top w:val="single" w:sz="4" w:space="0" w:color="auto"/>
              <w:left w:val="single" w:sz="4" w:space="0" w:color="auto"/>
              <w:bottom w:val="single" w:sz="4" w:space="0" w:color="auto"/>
              <w:right w:val="single" w:sz="4" w:space="0" w:color="auto"/>
            </w:tcBorders>
          </w:tcPr>
          <w:p w:rsidR="00102027" w:rsidRDefault="00AC4FC5">
            <w:pPr>
              <w:ind w:left="56" w:right="56"/>
              <w:jc w:val="center"/>
              <w:rPr>
                <w:b/>
                <w:bCs/>
                <w:sz w:val="20"/>
                <w:szCs w:val="20"/>
              </w:rPr>
            </w:pPr>
            <w:r>
              <w:rPr>
                <w:sz w:val="20"/>
                <w:szCs w:val="20"/>
              </w:rPr>
              <w:t xml:space="preserve"> </w:t>
            </w:r>
            <w:r>
              <w:rPr>
                <w:b/>
                <w:bCs/>
                <w:sz w:val="20"/>
                <w:szCs w:val="20"/>
              </w:rPr>
              <w:t>Kompetenciák</w:t>
            </w:r>
          </w:p>
        </w:tc>
        <w:tc>
          <w:tcPr>
            <w:tcW w:w="1702" w:type="dxa"/>
            <w:tcBorders>
              <w:top w:val="single" w:sz="4" w:space="0" w:color="auto"/>
              <w:left w:val="single" w:sz="4" w:space="0" w:color="auto"/>
              <w:bottom w:val="single" w:sz="4" w:space="0" w:color="auto"/>
              <w:right w:val="single" w:sz="4" w:space="0" w:color="auto"/>
            </w:tcBorders>
          </w:tcPr>
          <w:p w:rsidR="00102027" w:rsidRDefault="00AC4FC5">
            <w:pPr>
              <w:ind w:left="56" w:right="56"/>
              <w:jc w:val="center"/>
              <w:rPr>
                <w:sz w:val="20"/>
                <w:szCs w:val="20"/>
              </w:rPr>
            </w:pPr>
            <w:r>
              <w:rPr>
                <w:sz w:val="20"/>
                <w:szCs w:val="20"/>
              </w:rPr>
              <w:t xml:space="preserve"> %</w:t>
            </w:r>
          </w:p>
        </w:tc>
      </w:tr>
      <w:tr w:rsidR="00102027">
        <w:tc>
          <w:tcPr>
            <w:tcW w:w="2826" w:type="dxa"/>
            <w:tcBorders>
              <w:top w:val="single" w:sz="4" w:space="0" w:color="auto"/>
              <w:left w:val="single" w:sz="4" w:space="0" w:color="auto"/>
              <w:bottom w:val="nil"/>
              <w:right w:val="single" w:sz="4" w:space="0" w:color="auto"/>
            </w:tcBorders>
          </w:tcPr>
          <w:p w:rsidR="00102027" w:rsidRDefault="00AC4FC5">
            <w:pPr>
              <w:ind w:left="56" w:right="56"/>
              <w:rPr>
                <w:sz w:val="20"/>
                <w:szCs w:val="20"/>
              </w:rPr>
            </w:pPr>
            <w:r>
              <w:rPr>
                <w:sz w:val="20"/>
                <w:szCs w:val="20"/>
              </w:rPr>
              <w:t xml:space="preserve"> Egyszerű, rövid feladatok</w:t>
            </w:r>
          </w:p>
        </w:tc>
        <w:tc>
          <w:tcPr>
            <w:tcW w:w="5108" w:type="dxa"/>
            <w:tcBorders>
              <w:top w:val="single" w:sz="4" w:space="0" w:color="auto"/>
              <w:left w:val="single" w:sz="4" w:space="0" w:color="auto"/>
              <w:bottom w:val="single" w:sz="4" w:space="0" w:color="auto"/>
              <w:right w:val="single" w:sz="4" w:space="0" w:color="auto"/>
            </w:tcBorders>
          </w:tcPr>
          <w:p w:rsidR="00102027" w:rsidRDefault="00AC4FC5">
            <w:pPr>
              <w:ind w:left="56" w:right="56"/>
              <w:rPr>
                <w:sz w:val="20"/>
                <w:szCs w:val="20"/>
              </w:rPr>
            </w:pPr>
            <w:r>
              <w:rPr>
                <w:sz w:val="20"/>
                <w:szCs w:val="20"/>
              </w:rPr>
              <w:t xml:space="preserve"> Alapfogalmak ismerete, definiálása és alkalmazása</w:t>
            </w:r>
          </w:p>
        </w:tc>
        <w:tc>
          <w:tcPr>
            <w:tcW w:w="1702" w:type="dxa"/>
            <w:tcBorders>
              <w:top w:val="single" w:sz="4" w:space="0" w:color="auto"/>
              <w:left w:val="single" w:sz="4" w:space="0" w:color="auto"/>
              <w:bottom w:val="single" w:sz="4" w:space="0" w:color="auto"/>
              <w:right w:val="single" w:sz="4" w:space="0" w:color="auto"/>
            </w:tcBorders>
          </w:tcPr>
          <w:p w:rsidR="00102027" w:rsidRDefault="00AC4FC5">
            <w:pPr>
              <w:ind w:left="56" w:right="56"/>
              <w:jc w:val="center"/>
              <w:rPr>
                <w:sz w:val="20"/>
                <w:szCs w:val="20"/>
              </w:rPr>
            </w:pPr>
            <w:r>
              <w:rPr>
                <w:sz w:val="20"/>
                <w:szCs w:val="20"/>
              </w:rPr>
              <w:t xml:space="preserve"> 16</w:t>
            </w:r>
          </w:p>
        </w:tc>
      </w:tr>
      <w:tr w:rsidR="00102027">
        <w:tc>
          <w:tcPr>
            <w:tcW w:w="2826" w:type="dxa"/>
            <w:tcBorders>
              <w:top w:val="nil"/>
              <w:left w:val="single" w:sz="4" w:space="0" w:color="auto"/>
              <w:bottom w:val="single" w:sz="4" w:space="0" w:color="auto"/>
              <w:right w:val="single" w:sz="4" w:space="0" w:color="auto"/>
            </w:tcBorders>
          </w:tcPr>
          <w:p w:rsidR="00102027" w:rsidRDefault="00AC4FC5">
            <w:pPr>
              <w:rPr>
                <w:sz w:val="20"/>
                <w:szCs w:val="20"/>
              </w:rPr>
            </w:pPr>
            <w:r>
              <w:rPr>
                <w:sz w:val="20"/>
                <w:szCs w:val="20"/>
              </w:rPr>
              <w:t xml:space="preserve"> </w:t>
            </w:r>
          </w:p>
        </w:tc>
        <w:tc>
          <w:tcPr>
            <w:tcW w:w="5108" w:type="dxa"/>
            <w:tcBorders>
              <w:top w:val="single" w:sz="4" w:space="0" w:color="auto"/>
              <w:left w:val="single" w:sz="4" w:space="0" w:color="auto"/>
              <w:bottom w:val="single" w:sz="4" w:space="0" w:color="auto"/>
              <w:right w:val="single" w:sz="4" w:space="0" w:color="auto"/>
            </w:tcBorders>
          </w:tcPr>
          <w:p w:rsidR="00102027" w:rsidRDefault="00AC4FC5">
            <w:pPr>
              <w:ind w:left="56" w:right="56"/>
              <w:rPr>
                <w:sz w:val="20"/>
                <w:szCs w:val="20"/>
              </w:rPr>
            </w:pPr>
            <w:r>
              <w:rPr>
                <w:sz w:val="20"/>
                <w:szCs w:val="20"/>
              </w:rPr>
              <w:t xml:space="preserve"> Törvények, szabályok és összefüggések ismerete és alkalmazása</w:t>
            </w:r>
          </w:p>
        </w:tc>
        <w:tc>
          <w:tcPr>
            <w:tcW w:w="1702" w:type="dxa"/>
            <w:tcBorders>
              <w:top w:val="single" w:sz="4" w:space="0" w:color="auto"/>
              <w:left w:val="single" w:sz="4" w:space="0" w:color="auto"/>
              <w:bottom w:val="single" w:sz="4" w:space="0" w:color="auto"/>
              <w:right w:val="single" w:sz="4" w:space="0" w:color="auto"/>
            </w:tcBorders>
          </w:tcPr>
          <w:p w:rsidR="00102027" w:rsidRDefault="00AC4FC5">
            <w:pPr>
              <w:ind w:left="56" w:right="56"/>
              <w:jc w:val="center"/>
              <w:rPr>
                <w:sz w:val="20"/>
                <w:szCs w:val="20"/>
              </w:rPr>
            </w:pPr>
            <w:r>
              <w:rPr>
                <w:sz w:val="20"/>
                <w:szCs w:val="20"/>
              </w:rPr>
              <w:t xml:space="preserve"> 17</w:t>
            </w:r>
          </w:p>
        </w:tc>
      </w:tr>
      <w:tr w:rsidR="00102027">
        <w:tc>
          <w:tcPr>
            <w:tcW w:w="2826" w:type="dxa"/>
            <w:tcBorders>
              <w:top w:val="single" w:sz="4" w:space="0" w:color="auto"/>
              <w:left w:val="single" w:sz="4" w:space="0" w:color="auto"/>
              <w:bottom w:val="nil"/>
              <w:right w:val="single" w:sz="4" w:space="0" w:color="auto"/>
            </w:tcBorders>
          </w:tcPr>
          <w:p w:rsidR="00102027" w:rsidRDefault="00AC4FC5">
            <w:pPr>
              <w:ind w:left="56" w:right="56"/>
              <w:rPr>
                <w:sz w:val="20"/>
                <w:szCs w:val="20"/>
              </w:rPr>
            </w:pPr>
            <w:r>
              <w:rPr>
                <w:sz w:val="20"/>
                <w:szCs w:val="20"/>
              </w:rPr>
              <w:t xml:space="preserve"> Összetett feladatok</w:t>
            </w:r>
          </w:p>
        </w:tc>
        <w:tc>
          <w:tcPr>
            <w:tcW w:w="5108" w:type="dxa"/>
            <w:tcBorders>
              <w:top w:val="single" w:sz="4" w:space="0" w:color="auto"/>
              <w:left w:val="single" w:sz="4" w:space="0" w:color="auto"/>
              <w:bottom w:val="single" w:sz="4" w:space="0" w:color="auto"/>
              <w:right w:val="single" w:sz="4" w:space="0" w:color="auto"/>
            </w:tcBorders>
          </w:tcPr>
          <w:p w:rsidR="00102027" w:rsidRDefault="00AC4FC5">
            <w:pPr>
              <w:ind w:left="56" w:right="56"/>
              <w:rPr>
                <w:sz w:val="20"/>
                <w:szCs w:val="20"/>
              </w:rPr>
            </w:pPr>
            <w:r>
              <w:rPr>
                <w:sz w:val="20"/>
                <w:szCs w:val="20"/>
              </w:rPr>
              <w:t xml:space="preserve"> Műszaki szemlélet (a fenti kompetenciák) alkalmazása</w:t>
            </w:r>
          </w:p>
        </w:tc>
        <w:tc>
          <w:tcPr>
            <w:tcW w:w="1702" w:type="dxa"/>
            <w:tcBorders>
              <w:top w:val="single" w:sz="4" w:space="0" w:color="auto"/>
              <w:left w:val="single" w:sz="4" w:space="0" w:color="auto"/>
              <w:bottom w:val="single" w:sz="4" w:space="0" w:color="auto"/>
              <w:right w:val="single" w:sz="4" w:space="0" w:color="auto"/>
            </w:tcBorders>
          </w:tcPr>
          <w:p w:rsidR="00102027" w:rsidRDefault="00AC4FC5">
            <w:pPr>
              <w:ind w:left="56" w:right="56"/>
              <w:jc w:val="center"/>
              <w:rPr>
                <w:sz w:val="20"/>
                <w:szCs w:val="20"/>
              </w:rPr>
            </w:pPr>
            <w:r>
              <w:rPr>
                <w:sz w:val="20"/>
                <w:szCs w:val="20"/>
              </w:rPr>
              <w:t xml:space="preserve"> 34</w:t>
            </w:r>
          </w:p>
        </w:tc>
      </w:tr>
      <w:tr w:rsidR="00102027">
        <w:tc>
          <w:tcPr>
            <w:tcW w:w="2826" w:type="dxa"/>
            <w:tcBorders>
              <w:top w:val="nil"/>
              <w:left w:val="single" w:sz="4" w:space="0" w:color="auto"/>
              <w:bottom w:val="single" w:sz="4" w:space="0" w:color="auto"/>
              <w:right w:val="single" w:sz="4" w:space="0" w:color="auto"/>
            </w:tcBorders>
          </w:tcPr>
          <w:p w:rsidR="00102027" w:rsidRDefault="00AC4FC5">
            <w:pPr>
              <w:rPr>
                <w:sz w:val="20"/>
                <w:szCs w:val="20"/>
              </w:rPr>
            </w:pPr>
            <w:r>
              <w:rPr>
                <w:sz w:val="20"/>
                <w:szCs w:val="20"/>
              </w:rPr>
              <w:t xml:space="preserve"> </w:t>
            </w:r>
          </w:p>
        </w:tc>
        <w:tc>
          <w:tcPr>
            <w:tcW w:w="5108" w:type="dxa"/>
            <w:tcBorders>
              <w:top w:val="single" w:sz="4" w:space="0" w:color="auto"/>
              <w:left w:val="single" w:sz="4" w:space="0" w:color="auto"/>
              <w:bottom w:val="single" w:sz="4" w:space="0" w:color="auto"/>
              <w:right w:val="single" w:sz="4" w:space="0" w:color="auto"/>
            </w:tcBorders>
          </w:tcPr>
          <w:p w:rsidR="00102027" w:rsidRDefault="00AC4FC5">
            <w:pPr>
              <w:ind w:left="56" w:right="56"/>
              <w:rPr>
                <w:sz w:val="20"/>
                <w:szCs w:val="20"/>
              </w:rPr>
            </w:pPr>
            <w:r>
              <w:rPr>
                <w:sz w:val="20"/>
                <w:szCs w:val="20"/>
              </w:rPr>
              <w:t xml:space="preserve"> Összefüggések ábrázolása és értelmezése</w:t>
            </w:r>
          </w:p>
        </w:tc>
        <w:tc>
          <w:tcPr>
            <w:tcW w:w="1702" w:type="dxa"/>
            <w:tcBorders>
              <w:top w:val="single" w:sz="4" w:space="0" w:color="auto"/>
              <w:left w:val="single" w:sz="4" w:space="0" w:color="auto"/>
              <w:bottom w:val="single" w:sz="4" w:space="0" w:color="auto"/>
              <w:right w:val="single" w:sz="4" w:space="0" w:color="auto"/>
            </w:tcBorders>
          </w:tcPr>
          <w:p w:rsidR="00102027" w:rsidRDefault="00AC4FC5">
            <w:pPr>
              <w:ind w:left="56" w:right="56"/>
              <w:jc w:val="center"/>
              <w:rPr>
                <w:sz w:val="20"/>
                <w:szCs w:val="20"/>
              </w:rPr>
            </w:pPr>
            <w:r>
              <w:rPr>
                <w:sz w:val="20"/>
                <w:szCs w:val="20"/>
              </w:rPr>
              <w:t xml:space="preserve"> 33</w:t>
            </w:r>
          </w:p>
        </w:tc>
      </w:tr>
      <w:tr w:rsidR="00102027">
        <w:tc>
          <w:tcPr>
            <w:tcW w:w="9638" w:type="dxa"/>
            <w:gridSpan w:val="3"/>
            <w:tcBorders>
              <w:top w:val="nil"/>
              <w:left w:val="nil"/>
              <w:bottom w:val="nil"/>
              <w:right w:val="nil"/>
            </w:tcBorders>
          </w:tcPr>
          <w:p w:rsidR="00102027" w:rsidRDefault="00AC4FC5">
            <w:pPr>
              <w:rPr>
                <w:sz w:val="20"/>
                <w:szCs w:val="20"/>
              </w:rPr>
            </w:pPr>
            <w:r>
              <w:rPr>
                <w:sz w:val="20"/>
                <w:szCs w:val="20"/>
              </w:rPr>
              <w:t xml:space="preserve"> </w:t>
            </w:r>
          </w:p>
        </w:tc>
      </w:tr>
      <w:tr w:rsidR="00102027">
        <w:tc>
          <w:tcPr>
            <w:tcW w:w="9638" w:type="dxa"/>
            <w:gridSpan w:val="3"/>
            <w:tcBorders>
              <w:top w:val="single" w:sz="4" w:space="0" w:color="auto"/>
              <w:left w:val="single" w:sz="4" w:space="0" w:color="auto"/>
              <w:bottom w:val="single" w:sz="4" w:space="0" w:color="auto"/>
              <w:right w:val="single" w:sz="4" w:space="0" w:color="auto"/>
            </w:tcBorders>
          </w:tcPr>
          <w:p w:rsidR="00102027" w:rsidRDefault="00AC4FC5">
            <w:pPr>
              <w:ind w:left="56" w:right="56"/>
              <w:jc w:val="center"/>
              <w:rPr>
                <w:b/>
                <w:bCs/>
                <w:sz w:val="20"/>
                <w:szCs w:val="20"/>
              </w:rPr>
            </w:pPr>
            <w:r>
              <w:rPr>
                <w:sz w:val="20"/>
                <w:szCs w:val="20"/>
              </w:rPr>
              <w:t xml:space="preserve"> </w:t>
            </w:r>
            <w:r>
              <w:rPr>
                <w:b/>
                <w:bCs/>
                <w:sz w:val="20"/>
                <w:szCs w:val="20"/>
              </w:rPr>
              <w:t>II. Feladatlap lehetséges feladattípusai</w:t>
            </w:r>
          </w:p>
        </w:tc>
      </w:tr>
      <w:tr w:rsidR="00102027">
        <w:tc>
          <w:tcPr>
            <w:tcW w:w="9638" w:type="dxa"/>
            <w:gridSpan w:val="3"/>
            <w:tcBorders>
              <w:top w:val="single" w:sz="4" w:space="0" w:color="auto"/>
              <w:left w:val="single" w:sz="4" w:space="0" w:color="auto"/>
              <w:bottom w:val="single" w:sz="4" w:space="0" w:color="auto"/>
              <w:right w:val="single" w:sz="4" w:space="0" w:color="auto"/>
            </w:tcBorders>
          </w:tcPr>
          <w:p w:rsidR="00102027" w:rsidRDefault="00AC4FC5">
            <w:pPr>
              <w:ind w:left="56" w:right="56"/>
              <w:rPr>
                <w:sz w:val="20"/>
                <w:szCs w:val="20"/>
              </w:rPr>
            </w:pPr>
            <w:r>
              <w:rPr>
                <w:sz w:val="20"/>
                <w:szCs w:val="20"/>
              </w:rPr>
              <w:t xml:space="preserve"> 1. Az Ohm és a Kirchhoff törvények alkalmazása egyenáramú hálózatokban</w:t>
            </w:r>
          </w:p>
        </w:tc>
      </w:tr>
      <w:tr w:rsidR="00102027">
        <w:tc>
          <w:tcPr>
            <w:tcW w:w="9638" w:type="dxa"/>
            <w:gridSpan w:val="3"/>
            <w:tcBorders>
              <w:top w:val="single" w:sz="4" w:space="0" w:color="auto"/>
              <w:left w:val="single" w:sz="4" w:space="0" w:color="auto"/>
              <w:bottom w:val="single" w:sz="4" w:space="0" w:color="auto"/>
              <w:right w:val="single" w:sz="4" w:space="0" w:color="auto"/>
            </w:tcBorders>
          </w:tcPr>
          <w:p w:rsidR="00102027" w:rsidRDefault="00AC4FC5">
            <w:pPr>
              <w:ind w:left="56" w:right="56"/>
              <w:rPr>
                <w:sz w:val="20"/>
                <w:szCs w:val="20"/>
              </w:rPr>
            </w:pPr>
            <w:r>
              <w:rPr>
                <w:sz w:val="20"/>
                <w:szCs w:val="20"/>
              </w:rPr>
              <w:t xml:space="preserve"> 2. Összetett ellenállás-hálózatok eredő ellenállásának számítása</w:t>
            </w:r>
          </w:p>
        </w:tc>
      </w:tr>
      <w:tr w:rsidR="00102027">
        <w:tc>
          <w:tcPr>
            <w:tcW w:w="9638" w:type="dxa"/>
            <w:gridSpan w:val="3"/>
            <w:tcBorders>
              <w:top w:val="single" w:sz="4" w:space="0" w:color="auto"/>
              <w:left w:val="single" w:sz="4" w:space="0" w:color="auto"/>
              <w:bottom w:val="single" w:sz="4" w:space="0" w:color="auto"/>
              <w:right w:val="single" w:sz="4" w:space="0" w:color="auto"/>
            </w:tcBorders>
          </w:tcPr>
          <w:p w:rsidR="00102027" w:rsidRDefault="00AC4FC5">
            <w:pPr>
              <w:ind w:left="56" w:right="56"/>
              <w:rPr>
                <w:sz w:val="20"/>
                <w:szCs w:val="20"/>
              </w:rPr>
            </w:pPr>
            <w:r>
              <w:rPr>
                <w:sz w:val="20"/>
                <w:szCs w:val="20"/>
              </w:rPr>
              <w:t xml:space="preserve"> 3. Feszültség- és áramosztás számítása</w:t>
            </w:r>
          </w:p>
        </w:tc>
      </w:tr>
      <w:tr w:rsidR="00102027">
        <w:tc>
          <w:tcPr>
            <w:tcW w:w="9638" w:type="dxa"/>
            <w:gridSpan w:val="3"/>
            <w:tcBorders>
              <w:top w:val="single" w:sz="4" w:space="0" w:color="auto"/>
              <w:left w:val="single" w:sz="4" w:space="0" w:color="auto"/>
              <w:bottom w:val="single" w:sz="4" w:space="0" w:color="auto"/>
              <w:right w:val="single" w:sz="4" w:space="0" w:color="auto"/>
            </w:tcBorders>
          </w:tcPr>
          <w:p w:rsidR="00102027" w:rsidRDefault="00AC4FC5">
            <w:pPr>
              <w:ind w:left="56" w:right="56"/>
              <w:rPr>
                <w:sz w:val="20"/>
                <w:szCs w:val="20"/>
              </w:rPr>
            </w:pPr>
            <w:r>
              <w:rPr>
                <w:sz w:val="20"/>
                <w:szCs w:val="20"/>
              </w:rPr>
              <w:t xml:space="preserve"> 4. Méréshatár-kiterjesztés, előtét- és </w:t>
            </w:r>
            <w:proofErr w:type="spellStart"/>
            <w:r>
              <w:rPr>
                <w:sz w:val="20"/>
                <w:szCs w:val="20"/>
              </w:rPr>
              <w:t>söntellenállás</w:t>
            </w:r>
            <w:proofErr w:type="spellEnd"/>
            <w:r>
              <w:rPr>
                <w:sz w:val="20"/>
                <w:szCs w:val="20"/>
              </w:rPr>
              <w:t xml:space="preserve"> számítások</w:t>
            </w:r>
          </w:p>
        </w:tc>
      </w:tr>
      <w:tr w:rsidR="00102027">
        <w:tc>
          <w:tcPr>
            <w:tcW w:w="9638" w:type="dxa"/>
            <w:gridSpan w:val="3"/>
            <w:tcBorders>
              <w:top w:val="single" w:sz="4" w:space="0" w:color="auto"/>
              <w:left w:val="single" w:sz="4" w:space="0" w:color="auto"/>
              <w:bottom w:val="single" w:sz="4" w:space="0" w:color="auto"/>
              <w:right w:val="single" w:sz="4" w:space="0" w:color="auto"/>
            </w:tcBorders>
          </w:tcPr>
          <w:p w:rsidR="00102027" w:rsidRDefault="00AC4FC5">
            <w:pPr>
              <w:ind w:left="56" w:right="56"/>
              <w:rPr>
                <w:sz w:val="20"/>
                <w:szCs w:val="20"/>
              </w:rPr>
            </w:pPr>
            <w:r>
              <w:rPr>
                <w:sz w:val="20"/>
                <w:szCs w:val="20"/>
              </w:rPr>
              <w:t xml:space="preserve"> 5. Villamos munka, teljesítmény, hatásfok és terhelhetőség számítások</w:t>
            </w:r>
          </w:p>
        </w:tc>
      </w:tr>
      <w:tr w:rsidR="00102027">
        <w:tc>
          <w:tcPr>
            <w:tcW w:w="9638" w:type="dxa"/>
            <w:gridSpan w:val="3"/>
            <w:tcBorders>
              <w:top w:val="single" w:sz="4" w:space="0" w:color="auto"/>
              <w:left w:val="single" w:sz="4" w:space="0" w:color="auto"/>
              <w:bottom w:val="single" w:sz="4" w:space="0" w:color="auto"/>
              <w:right w:val="single" w:sz="4" w:space="0" w:color="auto"/>
            </w:tcBorders>
          </w:tcPr>
          <w:p w:rsidR="00102027" w:rsidRDefault="00AC4FC5">
            <w:pPr>
              <w:ind w:left="56" w:right="56"/>
              <w:rPr>
                <w:sz w:val="20"/>
                <w:szCs w:val="20"/>
              </w:rPr>
            </w:pPr>
            <w:r>
              <w:rPr>
                <w:sz w:val="20"/>
                <w:szCs w:val="20"/>
              </w:rPr>
              <w:t xml:space="preserve"> 6. Egy generátort és ellenállásokat tartalmazó aktív </w:t>
            </w:r>
            <w:proofErr w:type="spellStart"/>
            <w:r>
              <w:rPr>
                <w:sz w:val="20"/>
                <w:szCs w:val="20"/>
              </w:rPr>
              <w:t>kétpólus</w:t>
            </w:r>
            <w:proofErr w:type="spellEnd"/>
            <w:r>
              <w:rPr>
                <w:sz w:val="20"/>
                <w:szCs w:val="20"/>
              </w:rPr>
              <w:t xml:space="preserve"> </w:t>
            </w:r>
            <w:proofErr w:type="spellStart"/>
            <w:r>
              <w:rPr>
                <w:sz w:val="20"/>
                <w:szCs w:val="20"/>
              </w:rPr>
              <w:t>Thevenin</w:t>
            </w:r>
            <w:proofErr w:type="spellEnd"/>
            <w:r>
              <w:rPr>
                <w:sz w:val="20"/>
                <w:szCs w:val="20"/>
              </w:rPr>
              <w:t xml:space="preserve"> és Norton helyettesítő képének meghatározása</w:t>
            </w:r>
          </w:p>
        </w:tc>
      </w:tr>
      <w:tr w:rsidR="00102027">
        <w:tc>
          <w:tcPr>
            <w:tcW w:w="9638" w:type="dxa"/>
            <w:gridSpan w:val="3"/>
            <w:tcBorders>
              <w:top w:val="single" w:sz="4" w:space="0" w:color="auto"/>
              <w:left w:val="single" w:sz="4" w:space="0" w:color="auto"/>
              <w:bottom w:val="single" w:sz="4" w:space="0" w:color="auto"/>
              <w:right w:val="single" w:sz="4" w:space="0" w:color="auto"/>
            </w:tcBorders>
          </w:tcPr>
          <w:p w:rsidR="00102027" w:rsidRDefault="00AC4FC5">
            <w:pPr>
              <w:ind w:left="56" w:right="56"/>
              <w:rPr>
                <w:sz w:val="20"/>
                <w:szCs w:val="20"/>
              </w:rPr>
            </w:pPr>
            <w:r>
              <w:rPr>
                <w:sz w:val="20"/>
                <w:szCs w:val="20"/>
              </w:rPr>
              <w:t xml:space="preserve"> 7. Szinuszos váltakozó jel középértékeinek kiszámítása</w:t>
            </w:r>
          </w:p>
        </w:tc>
      </w:tr>
      <w:tr w:rsidR="00102027">
        <w:tc>
          <w:tcPr>
            <w:tcW w:w="9638" w:type="dxa"/>
            <w:gridSpan w:val="3"/>
            <w:tcBorders>
              <w:top w:val="single" w:sz="4" w:space="0" w:color="auto"/>
              <w:left w:val="single" w:sz="4" w:space="0" w:color="auto"/>
              <w:bottom w:val="single" w:sz="4" w:space="0" w:color="auto"/>
              <w:right w:val="single" w:sz="4" w:space="0" w:color="auto"/>
            </w:tcBorders>
          </w:tcPr>
          <w:p w:rsidR="00102027" w:rsidRDefault="00AC4FC5">
            <w:pPr>
              <w:ind w:left="56" w:right="56"/>
              <w:rPr>
                <w:sz w:val="20"/>
                <w:szCs w:val="20"/>
              </w:rPr>
            </w:pPr>
            <w:r>
              <w:rPr>
                <w:sz w:val="20"/>
                <w:szCs w:val="20"/>
              </w:rPr>
              <w:t xml:space="preserve"> 8. Soros és párhuzamos R-L, R-C és R-L-C áramkörök jellemzőinek számítása egy adott frekvencián</w:t>
            </w:r>
          </w:p>
        </w:tc>
      </w:tr>
      <w:tr w:rsidR="00102027">
        <w:tc>
          <w:tcPr>
            <w:tcW w:w="9638" w:type="dxa"/>
            <w:gridSpan w:val="3"/>
            <w:tcBorders>
              <w:top w:val="single" w:sz="4" w:space="0" w:color="auto"/>
              <w:left w:val="single" w:sz="4" w:space="0" w:color="auto"/>
              <w:bottom w:val="single" w:sz="4" w:space="0" w:color="auto"/>
              <w:right w:val="single" w:sz="4" w:space="0" w:color="auto"/>
            </w:tcBorders>
          </w:tcPr>
          <w:p w:rsidR="00102027" w:rsidRDefault="00AC4FC5">
            <w:pPr>
              <w:ind w:left="56" w:right="56"/>
              <w:rPr>
                <w:sz w:val="20"/>
                <w:szCs w:val="20"/>
              </w:rPr>
            </w:pPr>
            <w:r>
              <w:rPr>
                <w:sz w:val="20"/>
                <w:szCs w:val="20"/>
              </w:rPr>
              <w:t xml:space="preserve"> 9. Soros és párhuzamos R-L, R-C áramkörök jellemzőinek számítása határfrekvencián</w:t>
            </w:r>
          </w:p>
        </w:tc>
      </w:tr>
      <w:tr w:rsidR="00102027">
        <w:tc>
          <w:tcPr>
            <w:tcW w:w="9638" w:type="dxa"/>
            <w:gridSpan w:val="3"/>
            <w:tcBorders>
              <w:top w:val="single" w:sz="4" w:space="0" w:color="auto"/>
              <w:left w:val="single" w:sz="4" w:space="0" w:color="auto"/>
              <w:bottom w:val="single" w:sz="4" w:space="0" w:color="auto"/>
              <w:right w:val="single" w:sz="4" w:space="0" w:color="auto"/>
            </w:tcBorders>
          </w:tcPr>
          <w:p w:rsidR="00102027" w:rsidRDefault="00AC4FC5">
            <w:pPr>
              <w:ind w:left="56" w:right="56"/>
              <w:rPr>
                <w:sz w:val="20"/>
                <w:szCs w:val="20"/>
              </w:rPr>
            </w:pPr>
            <w:r>
              <w:rPr>
                <w:sz w:val="20"/>
                <w:szCs w:val="20"/>
              </w:rPr>
              <w:t xml:space="preserve"> 10. Terheletlen </w:t>
            </w:r>
            <w:proofErr w:type="spellStart"/>
            <w:r>
              <w:rPr>
                <w:sz w:val="20"/>
                <w:szCs w:val="20"/>
              </w:rPr>
              <w:t>rezgőrök</w:t>
            </w:r>
            <w:proofErr w:type="spellEnd"/>
            <w:r>
              <w:rPr>
                <w:sz w:val="20"/>
                <w:szCs w:val="20"/>
              </w:rPr>
              <w:t xml:space="preserve"> számítása</w:t>
            </w:r>
          </w:p>
        </w:tc>
      </w:tr>
      <w:tr w:rsidR="00102027">
        <w:tc>
          <w:tcPr>
            <w:tcW w:w="9638" w:type="dxa"/>
            <w:gridSpan w:val="3"/>
            <w:tcBorders>
              <w:top w:val="single" w:sz="4" w:space="0" w:color="auto"/>
              <w:left w:val="single" w:sz="4" w:space="0" w:color="auto"/>
              <w:bottom w:val="single" w:sz="4" w:space="0" w:color="auto"/>
              <w:right w:val="single" w:sz="4" w:space="0" w:color="auto"/>
            </w:tcBorders>
          </w:tcPr>
          <w:p w:rsidR="00102027" w:rsidRDefault="00AC4FC5">
            <w:pPr>
              <w:ind w:left="56" w:right="56"/>
              <w:rPr>
                <w:sz w:val="20"/>
                <w:szCs w:val="20"/>
              </w:rPr>
            </w:pPr>
            <w:r>
              <w:rPr>
                <w:sz w:val="20"/>
                <w:szCs w:val="20"/>
              </w:rPr>
              <w:t xml:space="preserve"> 11. </w:t>
            </w:r>
            <w:proofErr w:type="spellStart"/>
            <w:r>
              <w:rPr>
                <w:sz w:val="20"/>
                <w:szCs w:val="20"/>
              </w:rPr>
              <w:t>Négypólusok</w:t>
            </w:r>
            <w:proofErr w:type="spellEnd"/>
            <w:r>
              <w:rPr>
                <w:sz w:val="20"/>
                <w:szCs w:val="20"/>
              </w:rPr>
              <w:t xml:space="preserve"> be- kimeneti ellenállásának és átviteleinek számítása</w:t>
            </w:r>
          </w:p>
        </w:tc>
      </w:tr>
      <w:tr w:rsidR="00102027">
        <w:tc>
          <w:tcPr>
            <w:tcW w:w="9638" w:type="dxa"/>
            <w:gridSpan w:val="3"/>
            <w:tcBorders>
              <w:top w:val="single" w:sz="4" w:space="0" w:color="auto"/>
              <w:left w:val="single" w:sz="4" w:space="0" w:color="auto"/>
              <w:bottom w:val="single" w:sz="4" w:space="0" w:color="auto"/>
              <w:right w:val="single" w:sz="4" w:space="0" w:color="auto"/>
            </w:tcBorders>
          </w:tcPr>
          <w:p w:rsidR="00102027" w:rsidRDefault="00AC4FC5">
            <w:pPr>
              <w:ind w:left="56" w:right="56"/>
              <w:rPr>
                <w:sz w:val="20"/>
                <w:szCs w:val="20"/>
              </w:rPr>
            </w:pPr>
            <w:r>
              <w:rPr>
                <w:sz w:val="20"/>
                <w:szCs w:val="20"/>
              </w:rPr>
              <w:t xml:space="preserve"> 12. Bipoláris és unipoláris tranzisztoros alapkapcsolások munkapont beállítására szolgáló ellenállások kiszámítása</w:t>
            </w:r>
          </w:p>
        </w:tc>
      </w:tr>
      <w:tr w:rsidR="00102027">
        <w:tc>
          <w:tcPr>
            <w:tcW w:w="9638" w:type="dxa"/>
            <w:gridSpan w:val="3"/>
            <w:tcBorders>
              <w:top w:val="single" w:sz="4" w:space="0" w:color="auto"/>
              <w:left w:val="single" w:sz="4" w:space="0" w:color="auto"/>
              <w:bottom w:val="single" w:sz="4" w:space="0" w:color="auto"/>
              <w:right w:val="single" w:sz="4" w:space="0" w:color="auto"/>
            </w:tcBorders>
          </w:tcPr>
          <w:p w:rsidR="00102027" w:rsidRDefault="00AC4FC5">
            <w:pPr>
              <w:ind w:left="56" w:right="56"/>
              <w:rPr>
                <w:sz w:val="20"/>
                <w:szCs w:val="20"/>
              </w:rPr>
            </w:pPr>
            <w:r>
              <w:rPr>
                <w:sz w:val="20"/>
                <w:szCs w:val="20"/>
              </w:rPr>
              <w:t xml:space="preserve"> 13. KE és KS erősítők jellemzőinek számítása közepes frekvencián</w:t>
            </w:r>
          </w:p>
        </w:tc>
      </w:tr>
      <w:tr w:rsidR="00102027">
        <w:tc>
          <w:tcPr>
            <w:tcW w:w="9638" w:type="dxa"/>
            <w:gridSpan w:val="3"/>
            <w:tcBorders>
              <w:top w:val="single" w:sz="4" w:space="0" w:color="auto"/>
              <w:left w:val="single" w:sz="4" w:space="0" w:color="auto"/>
              <w:bottom w:val="single" w:sz="4" w:space="0" w:color="auto"/>
              <w:right w:val="single" w:sz="4" w:space="0" w:color="auto"/>
            </w:tcBorders>
          </w:tcPr>
          <w:p w:rsidR="00102027" w:rsidRDefault="00AC4FC5">
            <w:pPr>
              <w:ind w:left="56" w:right="56"/>
              <w:rPr>
                <w:sz w:val="20"/>
                <w:szCs w:val="20"/>
              </w:rPr>
            </w:pPr>
            <w:r>
              <w:rPr>
                <w:sz w:val="20"/>
                <w:szCs w:val="20"/>
              </w:rPr>
              <w:t xml:space="preserve"> 14. KE és KS erősítők alsó határfrekvenciáinak meghatározása a csatolókondenzátorok hatása alapján</w:t>
            </w:r>
          </w:p>
        </w:tc>
      </w:tr>
      <w:tr w:rsidR="00102027">
        <w:tc>
          <w:tcPr>
            <w:tcW w:w="9638" w:type="dxa"/>
            <w:gridSpan w:val="3"/>
            <w:tcBorders>
              <w:top w:val="single" w:sz="4" w:space="0" w:color="auto"/>
              <w:left w:val="single" w:sz="4" w:space="0" w:color="auto"/>
              <w:bottom w:val="single" w:sz="4" w:space="0" w:color="auto"/>
              <w:right w:val="single" w:sz="4" w:space="0" w:color="auto"/>
            </w:tcBorders>
          </w:tcPr>
          <w:p w:rsidR="00102027" w:rsidRDefault="00AC4FC5">
            <w:pPr>
              <w:ind w:left="56" w:right="56"/>
              <w:rPr>
                <w:sz w:val="20"/>
                <w:szCs w:val="20"/>
              </w:rPr>
            </w:pPr>
            <w:r>
              <w:rPr>
                <w:sz w:val="20"/>
                <w:szCs w:val="20"/>
              </w:rPr>
              <w:t xml:space="preserve"> 15. Műveleti erősítők alapkapcsolások jellemzőinek számításai</w:t>
            </w:r>
          </w:p>
        </w:tc>
      </w:tr>
      <w:tr w:rsidR="00102027">
        <w:tc>
          <w:tcPr>
            <w:tcW w:w="9638" w:type="dxa"/>
            <w:gridSpan w:val="3"/>
            <w:tcBorders>
              <w:top w:val="single" w:sz="4" w:space="0" w:color="auto"/>
              <w:left w:val="single" w:sz="4" w:space="0" w:color="auto"/>
              <w:bottom w:val="single" w:sz="4" w:space="0" w:color="auto"/>
              <w:right w:val="single" w:sz="4" w:space="0" w:color="auto"/>
            </w:tcBorders>
          </w:tcPr>
          <w:p w:rsidR="00102027" w:rsidRDefault="00AC4FC5">
            <w:pPr>
              <w:ind w:left="56" w:right="56"/>
              <w:rPr>
                <w:sz w:val="20"/>
                <w:szCs w:val="20"/>
              </w:rPr>
            </w:pPr>
            <w:r>
              <w:rPr>
                <w:sz w:val="20"/>
                <w:szCs w:val="20"/>
              </w:rPr>
              <w:t xml:space="preserve"> 16. Műveleti erősítős váltakozó feszültségű erősítők alsó határfrekvenciájának számítás (csatoló kondenzátorok)</w:t>
            </w:r>
          </w:p>
        </w:tc>
      </w:tr>
      <w:tr w:rsidR="00102027">
        <w:tc>
          <w:tcPr>
            <w:tcW w:w="9638" w:type="dxa"/>
            <w:gridSpan w:val="3"/>
            <w:tcBorders>
              <w:top w:val="single" w:sz="4" w:space="0" w:color="auto"/>
              <w:left w:val="single" w:sz="4" w:space="0" w:color="auto"/>
              <w:bottom w:val="single" w:sz="4" w:space="0" w:color="auto"/>
              <w:right w:val="single" w:sz="4" w:space="0" w:color="auto"/>
            </w:tcBorders>
          </w:tcPr>
          <w:p w:rsidR="00102027" w:rsidRDefault="00AC4FC5">
            <w:pPr>
              <w:ind w:left="56" w:right="56"/>
              <w:rPr>
                <w:sz w:val="20"/>
                <w:szCs w:val="20"/>
              </w:rPr>
            </w:pPr>
            <w:r>
              <w:rPr>
                <w:sz w:val="20"/>
                <w:szCs w:val="20"/>
              </w:rPr>
              <w:lastRenderedPageBreak/>
              <w:t xml:space="preserve"> 17. Műveleti erősítős összegző és különbségképző kapcsolások számításai</w:t>
            </w:r>
          </w:p>
        </w:tc>
      </w:tr>
      <w:tr w:rsidR="00102027">
        <w:tc>
          <w:tcPr>
            <w:tcW w:w="9638" w:type="dxa"/>
            <w:gridSpan w:val="3"/>
            <w:tcBorders>
              <w:top w:val="single" w:sz="4" w:space="0" w:color="auto"/>
              <w:left w:val="single" w:sz="4" w:space="0" w:color="auto"/>
              <w:bottom w:val="single" w:sz="4" w:space="0" w:color="auto"/>
              <w:right w:val="single" w:sz="4" w:space="0" w:color="auto"/>
            </w:tcBorders>
          </w:tcPr>
          <w:p w:rsidR="00102027" w:rsidRDefault="00AC4FC5">
            <w:pPr>
              <w:ind w:left="56" w:right="56"/>
              <w:rPr>
                <w:sz w:val="20"/>
                <w:szCs w:val="20"/>
              </w:rPr>
            </w:pPr>
            <w:r>
              <w:rPr>
                <w:sz w:val="20"/>
                <w:szCs w:val="20"/>
              </w:rPr>
              <w:t xml:space="preserve"> 18. Logikai függvények átalakítása, minimalizálása</w:t>
            </w:r>
          </w:p>
        </w:tc>
      </w:tr>
      <w:tr w:rsidR="00102027">
        <w:tc>
          <w:tcPr>
            <w:tcW w:w="9638" w:type="dxa"/>
            <w:gridSpan w:val="3"/>
            <w:tcBorders>
              <w:top w:val="single" w:sz="4" w:space="0" w:color="auto"/>
              <w:left w:val="single" w:sz="4" w:space="0" w:color="auto"/>
              <w:bottom w:val="single" w:sz="4" w:space="0" w:color="auto"/>
              <w:right w:val="single" w:sz="4" w:space="0" w:color="auto"/>
            </w:tcBorders>
          </w:tcPr>
          <w:p w:rsidR="00102027" w:rsidRDefault="00AC4FC5">
            <w:pPr>
              <w:ind w:left="56" w:right="56"/>
              <w:rPr>
                <w:sz w:val="20"/>
                <w:szCs w:val="20"/>
              </w:rPr>
            </w:pPr>
            <w:r>
              <w:rPr>
                <w:sz w:val="20"/>
                <w:szCs w:val="20"/>
              </w:rPr>
              <w:t xml:space="preserve"> 19. Logikai függvények megvalósítása 2 és többszintű hálózattal, NÉV, NAND és NOR rendszerben</w:t>
            </w:r>
          </w:p>
        </w:tc>
      </w:tr>
    </w:tbl>
    <w:p w:rsidR="00102027" w:rsidRDefault="00AC4FC5">
      <w:pPr>
        <w:spacing w:before="240"/>
        <w:ind w:firstLine="204"/>
        <w:jc w:val="both"/>
      </w:pPr>
      <w:r>
        <w:t>A feladatok, részfeladatok javasolt pontszámai a feladatok, részfeladatok nehézségi fokát tükrözik. A felsorolt lehetséges feladattípusokból összetett feladatok is összeállíthatók.</w:t>
      </w:r>
    </w:p>
    <w:p w:rsidR="00102027" w:rsidRDefault="00AC4FC5">
      <w:pPr>
        <w:spacing w:before="240"/>
        <w:ind w:firstLine="204"/>
        <w:jc w:val="both"/>
      </w:pPr>
      <w:r>
        <w:rPr>
          <w:b/>
          <w:bCs/>
        </w:rPr>
        <w:t>Az írásbeli feladatlap értékelése</w:t>
      </w:r>
    </w:p>
    <w:p w:rsidR="00102027" w:rsidRDefault="00AC4FC5">
      <w:pPr>
        <w:ind w:firstLine="204"/>
        <w:jc w:val="both"/>
      </w:pPr>
      <w:r>
        <w:t>Az értékelés a központilag összeállított javítási-értékelési útmutató kötelező előírásai alapján történik. Az egyes kérdésekre és feladatokra adható pontszámokat a javítási-értékelési útmutató tartalmazza. A javítás során az útmutatóban meghatározott pontszám tovább nem bontható.</w:t>
      </w:r>
    </w:p>
    <w:p w:rsidR="00102027" w:rsidRDefault="00AC4FC5">
      <w:pPr>
        <w:spacing w:before="240"/>
        <w:ind w:firstLine="204"/>
        <w:jc w:val="both"/>
      </w:pPr>
      <w:r>
        <w:rPr>
          <w:b/>
          <w:bCs/>
        </w:rPr>
        <w:t>Szóbeli vizsga</w:t>
      </w:r>
    </w:p>
    <w:p w:rsidR="00102027" w:rsidRDefault="00AC4FC5">
      <w:pPr>
        <w:ind w:firstLine="204"/>
        <w:jc w:val="both"/>
      </w:pPr>
      <w:r>
        <w:t>A szóbeli vizsga alapvetően az elektrotechnika és az elektronika alapfogalmaira, az ezekhez kapcsolódó villamos jelenségekre, összefüggésekre és törvényekre épülő műszaki szemlélet elsajátításának bemutatását igényli a vizsgázótól. A szóbeli vizsgán kiderül, hogy a vizsgázó képes-e a tényeket, a fogalmakat, az alaptörvényeket szabatosan definiálni, megszerzett ismeretei felhasználásával elektrotechnikai, elektronikai jelenségeket megmagyarázni, összefüggéseket alkalmazni.</w:t>
      </w:r>
    </w:p>
    <w:p w:rsidR="00102027" w:rsidRDefault="00AC4FC5">
      <w:pPr>
        <w:spacing w:before="240"/>
        <w:ind w:firstLine="204"/>
        <w:jc w:val="both"/>
      </w:pPr>
      <w:r>
        <w:rPr>
          <w:b/>
          <w:bCs/>
        </w:rPr>
        <w:t>Általános szabályok</w:t>
      </w:r>
    </w:p>
    <w:p w:rsidR="00102027" w:rsidRDefault="00AC4FC5">
      <w:pPr>
        <w:ind w:firstLine="204"/>
        <w:jc w:val="both"/>
      </w:pPr>
      <w:r>
        <w:t>A szóbeli vizsga egy tétel kifejtéséből áll. A vizsgázó a rendelkezésére álló felkészülési idő alatt a kihúzott tétellel kapcsolatban vázlatot készíthet, amelyet a felelet során felhasználhat. Az elkészített vázlatot a szaktanár a felelet során elkérheti. A vizsgázónak mondanivalóját logikusan előadva, a szaknyelv szabályait betartva kell felelnie. A szóbeli tételt a vizsgázónak önállóan kell kifejtenie. A pontszám objektív meghatározása céljából, ha szükséges a vizsgáztató néhány perces szakmai párbeszédet folytathat a vizsgázóval.</w:t>
      </w:r>
    </w:p>
    <w:p w:rsidR="00102027" w:rsidRDefault="00AC4FC5">
      <w:pPr>
        <w:spacing w:before="240"/>
        <w:ind w:firstLine="204"/>
        <w:jc w:val="both"/>
      </w:pPr>
      <w:r>
        <w:rPr>
          <w:b/>
          <w:bCs/>
        </w:rPr>
        <w:t>A szóbeli tételsor tartalmi és formai jellemzői</w:t>
      </w:r>
    </w:p>
    <w:p w:rsidR="00102027" w:rsidRDefault="00AC4FC5">
      <w:pPr>
        <w:ind w:firstLine="204"/>
        <w:jc w:val="both"/>
      </w:pPr>
      <w:r>
        <w:t>A szóbeli tételsor 20-25 tételből áll, amelyből évente cserélni kell a tételek 10-20%-át. A szóbeli vizsga témaköreit a részletes követelmények tartalmazzák.</w:t>
      </w:r>
    </w:p>
    <w:p w:rsidR="00102027" w:rsidRDefault="00AC4FC5">
      <w:pPr>
        <w:ind w:firstLine="204"/>
        <w:jc w:val="both"/>
      </w:pPr>
      <w:r>
        <w:t>A szóbeli vizsga témakörei lefedik a részletes követelményekben meghatározott témaköröket. A tételek összeállításánál változatos, a problémamegoldást ösztönző, egyértelmű megfogalmazások szükségesek.</w:t>
      </w:r>
    </w:p>
    <w:p w:rsidR="00102027" w:rsidRDefault="00AC4FC5">
      <w:pPr>
        <w:spacing w:before="240"/>
        <w:ind w:firstLine="204"/>
        <w:jc w:val="both"/>
      </w:pPr>
      <w:r>
        <w:rPr>
          <w:i/>
          <w:iCs/>
        </w:rPr>
        <w:t>Témakörök</w:t>
      </w:r>
    </w:p>
    <w:p w:rsidR="00102027" w:rsidRDefault="00AC4FC5">
      <w:pPr>
        <w:ind w:firstLine="204"/>
        <w:jc w:val="both"/>
      </w:pPr>
      <w:r>
        <w:t>A szóbeli tételek körülbelül 50%-</w:t>
      </w:r>
      <w:proofErr w:type="gramStart"/>
      <w:r>
        <w:t>a</w:t>
      </w:r>
      <w:proofErr w:type="gramEnd"/>
      <w:r>
        <w:t xml:space="preserve"> elektrotechnika, 30%-a analóg elektronika és 20%-a digitális elektronika témakörből kerül kialakításra.</w:t>
      </w:r>
    </w:p>
    <w:p w:rsidR="00102027" w:rsidRDefault="00AC4FC5">
      <w:pPr>
        <w:spacing w:before="240"/>
        <w:ind w:firstLine="204"/>
        <w:jc w:val="both"/>
      </w:pPr>
      <w:r>
        <w:rPr>
          <w:b/>
          <w:bCs/>
        </w:rPr>
        <w:t>A szóbeli vizsgarész értékelése</w:t>
      </w:r>
    </w:p>
    <w:p w:rsidR="00102027" w:rsidRDefault="00AC4FC5">
      <w:pPr>
        <w:ind w:firstLine="204"/>
        <w:jc w:val="both"/>
      </w:pPr>
      <w:r>
        <w:lastRenderedPageBreak/>
        <w:t>A központi értékelési útmutató rögzíti az egyes feladatok kifejtésének elvárt tartalmi összetevőit és az ezekre adható, 30 pont felosztásával kialakított maximális részpontszámokat, amely alapján a feleletet értékelni kell. Az egyes részpontszámok legfeljebb 5-6 pontot érnek.</w:t>
      </w:r>
    </w:p>
    <w:p w:rsidR="00102027" w:rsidRDefault="00AC4FC5">
      <w:pPr>
        <w:spacing w:before="240" w:after="240"/>
        <w:ind w:firstLine="204"/>
        <w:jc w:val="both"/>
      </w:pPr>
      <w:r>
        <w:t>A szóbeli felelet értékelése az alábbi szempontok és kompetenciák alapján történik:</w:t>
      </w:r>
    </w:p>
    <w:tbl>
      <w:tblPr>
        <w:tblW w:w="0" w:type="auto"/>
        <w:tblInd w:w="5" w:type="dxa"/>
        <w:tblLayout w:type="fixed"/>
        <w:tblCellMar>
          <w:left w:w="0" w:type="dxa"/>
          <w:right w:w="0" w:type="dxa"/>
        </w:tblCellMar>
        <w:tblLook w:val="0000" w:firstRow="0" w:lastRow="0" w:firstColumn="0" w:lastColumn="0" w:noHBand="0" w:noVBand="0"/>
      </w:tblPr>
      <w:tblGrid>
        <w:gridCol w:w="7932"/>
        <w:gridCol w:w="1700"/>
      </w:tblGrid>
      <w:tr w:rsidR="00102027">
        <w:tc>
          <w:tcPr>
            <w:tcW w:w="7932" w:type="dxa"/>
            <w:tcBorders>
              <w:top w:val="single" w:sz="4" w:space="0" w:color="auto"/>
              <w:left w:val="single" w:sz="4" w:space="0" w:color="auto"/>
              <w:bottom w:val="single" w:sz="4" w:space="0" w:color="auto"/>
              <w:right w:val="single" w:sz="4" w:space="0" w:color="auto"/>
            </w:tcBorders>
          </w:tcPr>
          <w:p w:rsidR="00102027" w:rsidRDefault="00AC4FC5">
            <w:pPr>
              <w:ind w:left="56" w:right="56"/>
              <w:jc w:val="center"/>
              <w:rPr>
                <w:b/>
                <w:bCs/>
                <w:sz w:val="20"/>
                <w:szCs w:val="20"/>
              </w:rPr>
            </w:pPr>
            <w:r>
              <w:rPr>
                <w:sz w:val="20"/>
                <w:szCs w:val="20"/>
              </w:rPr>
              <w:t xml:space="preserve"> </w:t>
            </w:r>
            <w:r>
              <w:rPr>
                <w:b/>
                <w:bCs/>
                <w:sz w:val="20"/>
                <w:szCs w:val="20"/>
              </w:rPr>
              <w:t>Szempontok, kompetenciák</w:t>
            </w:r>
          </w:p>
        </w:tc>
        <w:tc>
          <w:tcPr>
            <w:tcW w:w="1700" w:type="dxa"/>
            <w:tcBorders>
              <w:top w:val="single" w:sz="4" w:space="0" w:color="auto"/>
              <w:left w:val="single" w:sz="4" w:space="0" w:color="auto"/>
              <w:bottom w:val="single" w:sz="4" w:space="0" w:color="auto"/>
              <w:right w:val="single" w:sz="4" w:space="0" w:color="auto"/>
            </w:tcBorders>
          </w:tcPr>
          <w:p w:rsidR="00102027" w:rsidRDefault="00AC4FC5">
            <w:pPr>
              <w:ind w:left="56" w:right="56"/>
              <w:jc w:val="center"/>
              <w:rPr>
                <w:sz w:val="20"/>
                <w:szCs w:val="20"/>
              </w:rPr>
            </w:pPr>
            <w:r>
              <w:rPr>
                <w:sz w:val="20"/>
                <w:szCs w:val="20"/>
              </w:rPr>
              <w:t xml:space="preserve"> Összesen</w:t>
            </w:r>
          </w:p>
        </w:tc>
      </w:tr>
      <w:tr w:rsidR="00102027">
        <w:tc>
          <w:tcPr>
            <w:tcW w:w="7932" w:type="dxa"/>
            <w:tcBorders>
              <w:top w:val="single" w:sz="4" w:space="0" w:color="auto"/>
              <w:left w:val="single" w:sz="4" w:space="0" w:color="auto"/>
              <w:bottom w:val="single" w:sz="4" w:space="0" w:color="auto"/>
              <w:right w:val="single" w:sz="4" w:space="0" w:color="auto"/>
            </w:tcBorders>
          </w:tcPr>
          <w:p w:rsidR="00102027" w:rsidRDefault="00AC4FC5">
            <w:pPr>
              <w:ind w:left="56" w:right="56"/>
              <w:rPr>
                <w:sz w:val="20"/>
                <w:szCs w:val="20"/>
              </w:rPr>
            </w:pPr>
            <w:r>
              <w:rPr>
                <w:sz w:val="20"/>
                <w:szCs w:val="20"/>
              </w:rPr>
              <w:t xml:space="preserve"> A feladat megértése, tématartás, a lényeg kiemelése, világosság, szabatosság, a felelet felépítettsége</w:t>
            </w:r>
          </w:p>
        </w:tc>
        <w:tc>
          <w:tcPr>
            <w:tcW w:w="1700" w:type="dxa"/>
            <w:tcBorders>
              <w:top w:val="single" w:sz="4" w:space="0" w:color="auto"/>
              <w:left w:val="single" w:sz="4" w:space="0" w:color="auto"/>
              <w:bottom w:val="single" w:sz="4" w:space="0" w:color="auto"/>
              <w:right w:val="single" w:sz="4" w:space="0" w:color="auto"/>
            </w:tcBorders>
          </w:tcPr>
          <w:p w:rsidR="00102027" w:rsidRDefault="00AC4FC5">
            <w:pPr>
              <w:ind w:left="56" w:right="56"/>
              <w:jc w:val="center"/>
              <w:rPr>
                <w:sz w:val="20"/>
                <w:szCs w:val="20"/>
              </w:rPr>
            </w:pPr>
            <w:r>
              <w:rPr>
                <w:sz w:val="20"/>
                <w:szCs w:val="20"/>
              </w:rPr>
              <w:t xml:space="preserve"> 3 pont</w:t>
            </w:r>
          </w:p>
        </w:tc>
      </w:tr>
      <w:tr w:rsidR="00102027">
        <w:tc>
          <w:tcPr>
            <w:tcW w:w="7932" w:type="dxa"/>
            <w:tcBorders>
              <w:top w:val="single" w:sz="4" w:space="0" w:color="auto"/>
              <w:left w:val="single" w:sz="4" w:space="0" w:color="auto"/>
              <w:bottom w:val="single" w:sz="4" w:space="0" w:color="auto"/>
              <w:right w:val="single" w:sz="4" w:space="0" w:color="auto"/>
            </w:tcBorders>
          </w:tcPr>
          <w:p w:rsidR="00102027" w:rsidRDefault="00AC4FC5">
            <w:pPr>
              <w:ind w:left="56" w:right="56"/>
              <w:rPr>
                <w:sz w:val="20"/>
                <w:szCs w:val="20"/>
              </w:rPr>
            </w:pPr>
            <w:r>
              <w:rPr>
                <w:sz w:val="20"/>
                <w:szCs w:val="20"/>
              </w:rPr>
              <w:t xml:space="preserve"> Tartalmi összetevők: alapfogalmak ismerete, definiálása és alkalmazása, tények, jelenségek, folyamatok ismerete és alkalmazása, törvények, szabályok, összefüggések értelmezése, az ismeretek integrált alkalmazása</w:t>
            </w:r>
          </w:p>
        </w:tc>
        <w:tc>
          <w:tcPr>
            <w:tcW w:w="1700" w:type="dxa"/>
            <w:tcBorders>
              <w:top w:val="single" w:sz="4" w:space="0" w:color="auto"/>
              <w:left w:val="single" w:sz="4" w:space="0" w:color="auto"/>
              <w:bottom w:val="single" w:sz="4" w:space="0" w:color="auto"/>
              <w:right w:val="single" w:sz="4" w:space="0" w:color="auto"/>
            </w:tcBorders>
          </w:tcPr>
          <w:p w:rsidR="00102027" w:rsidRDefault="00AC4FC5">
            <w:pPr>
              <w:ind w:left="56" w:right="56"/>
              <w:jc w:val="center"/>
              <w:rPr>
                <w:sz w:val="20"/>
                <w:szCs w:val="20"/>
              </w:rPr>
            </w:pPr>
            <w:r>
              <w:rPr>
                <w:sz w:val="20"/>
                <w:szCs w:val="20"/>
              </w:rPr>
              <w:t xml:space="preserve"> 24pont</w:t>
            </w:r>
          </w:p>
        </w:tc>
      </w:tr>
      <w:tr w:rsidR="00102027">
        <w:tc>
          <w:tcPr>
            <w:tcW w:w="7932" w:type="dxa"/>
            <w:tcBorders>
              <w:top w:val="single" w:sz="4" w:space="0" w:color="auto"/>
              <w:left w:val="single" w:sz="4" w:space="0" w:color="auto"/>
              <w:bottom w:val="single" w:sz="4" w:space="0" w:color="auto"/>
              <w:right w:val="single" w:sz="4" w:space="0" w:color="auto"/>
            </w:tcBorders>
          </w:tcPr>
          <w:p w:rsidR="00102027" w:rsidRDefault="00AC4FC5">
            <w:pPr>
              <w:ind w:left="56" w:right="56"/>
              <w:rPr>
                <w:sz w:val="20"/>
                <w:szCs w:val="20"/>
              </w:rPr>
            </w:pPr>
            <w:r>
              <w:rPr>
                <w:sz w:val="20"/>
                <w:szCs w:val="20"/>
              </w:rPr>
              <w:t xml:space="preserve"> A műszaki nyelv alkalmazása</w:t>
            </w:r>
          </w:p>
        </w:tc>
        <w:tc>
          <w:tcPr>
            <w:tcW w:w="1700" w:type="dxa"/>
            <w:tcBorders>
              <w:top w:val="single" w:sz="4" w:space="0" w:color="auto"/>
              <w:left w:val="single" w:sz="4" w:space="0" w:color="auto"/>
              <w:bottom w:val="single" w:sz="4" w:space="0" w:color="auto"/>
              <w:right w:val="single" w:sz="4" w:space="0" w:color="auto"/>
            </w:tcBorders>
          </w:tcPr>
          <w:p w:rsidR="00102027" w:rsidRDefault="00AC4FC5">
            <w:pPr>
              <w:ind w:left="56" w:right="56"/>
              <w:jc w:val="center"/>
              <w:rPr>
                <w:sz w:val="20"/>
                <w:szCs w:val="20"/>
              </w:rPr>
            </w:pPr>
            <w:r>
              <w:rPr>
                <w:sz w:val="20"/>
                <w:szCs w:val="20"/>
              </w:rPr>
              <w:t xml:space="preserve"> 3 pont</w:t>
            </w:r>
          </w:p>
        </w:tc>
      </w:tr>
      <w:tr w:rsidR="00102027">
        <w:tc>
          <w:tcPr>
            <w:tcW w:w="7932" w:type="dxa"/>
            <w:tcBorders>
              <w:top w:val="single" w:sz="4" w:space="0" w:color="auto"/>
              <w:left w:val="single" w:sz="4" w:space="0" w:color="auto"/>
              <w:bottom w:val="single" w:sz="4" w:space="0" w:color="auto"/>
              <w:right w:val="single" w:sz="4" w:space="0" w:color="auto"/>
            </w:tcBorders>
          </w:tcPr>
          <w:p w:rsidR="00102027" w:rsidRDefault="00AC4FC5">
            <w:pPr>
              <w:ind w:left="56" w:right="56"/>
              <w:rPr>
                <w:b/>
                <w:bCs/>
                <w:sz w:val="20"/>
                <w:szCs w:val="20"/>
              </w:rPr>
            </w:pPr>
            <w:r>
              <w:rPr>
                <w:sz w:val="20"/>
                <w:szCs w:val="20"/>
              </w:rPr>
              <w:t xml:space="preserve"> </w:t>
            </w:r>
            <w:r>
              <w:rPr>
                <w:b/>
                <w:bCs/>
                <w:sz w:val="20"/>
                <w:szCs w:val="20"/>
              </w:rPr>
              <w:t>SZÓBELI ÖSSZPONTSZÁM:</w:t>
            </w:r>
          </w:p>
        </w:tc>
        <w:tc>
          <w:tcPr>
            <w:tcW w:w="1700" w:type="dxa"/>
            <w:tcBorders>
              <w:top w:val="single" w:sz="4" w:space="0" w:color="auto"/>
              <w:left w:val="single" w:sz="4" w:space="0" w:color="auto"/>
              <w:bottom w:val="single" w:sz="4" w:space="0" w:color="auto"/>
              <w:right w:val="single" w:sz="4" w:space="0" w:color="auto"/>
            </w:tcBorders>
          </w:tcPr>
          <w:p w:rsidR="00102027" w:rsidRDefault="00AC4FC5">
            <w:pPr>
              <w:ind w:left="56" w:right="56"/>
              <w:jc w:val="center"/>
              <w:rPr>
                <w:sz w:val="20"/>
                <w:szCs w:val="20"/>
              </w:rPr>
            </w:pPr>
            <w:r>
              <w:rPr>
                <w:sz w:val="20"/>
                <w:szCs w:val="20"/>
              </w:rPr>
              <w:t xml:space="preserve"> 30 pont</w:t>
            </w:r>
          </w:p>
        </w:tc>
      </w:tr>
    </w:tbl>
    <w:p w:rsidR="00102027" w:rsidRDefault="00AC4FC5">
      <w:pPr>
        <w:spacing w:before="240" w:after="240"/>
        <w:jc w:val="center"/>
      </w:pPr>
      <w:r>
        <w:t>----&gt;&gt;-----&gt;&gt;--&lt;&lt;-----&lt;&lt;----</w:t>
      </w:r>
    </w:p>
    <w:p w:rsidR="00AC4FC5" w:rsidRDefault="00AC4FC5">
      <w:pPr>
        <w:jc w:val="both"/>
      </w:pPr>
    </w:p>
    <w:sectPr w:rsidR="00AC4FC5" w:rsidSect="00D547AB">
      <w:pgSz w:w="15840" w:h="12240" w:orient="landscape"/>
      <w:pgMar w:top="1417" w:right="1417" w:bottom="1417" w:left="1417" w:header="708" w:footer="708" w:gutter="0"/>
      <w:cols w:space="708"/>
      <w:noEndnote/>
      <w:docGrid w:linePitch="326"/>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FB5DE2" w:rsidRDefault="00FB5DE2" w:rsidP="00AB2B8E">
      <w:r>
        <w:separator/>
      </w:r>
    </w:p>
  </w:endnote>
  <w:endnote w:type="continuationSeparator" w:id="0">
    <w:p w:rsidR="00FB5DE2" w:rsidRDefault="00FB5DE2" w:rsidP="00AB2B8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EE"/>
    <w:family w:val="swiss"/>
    <w:pitch w:val="variable"/>
    <w:sig w:usb0="E00002FF" w:usb1="4000ACFF" w:usb2="00000001" w:usb3="00000000" w:csb0="0000019F" w:csb1="00000000"/>
  </w:font>
  <w:font w:name="Times New Roman">
    <w:panose1 w:val="02020603050405020304"/>
    <w:charset w:val="EE"/>
    <w:family w:val="roman"/>
    <w:pitch w:val="variable"/>
    <w:sig w:usb0="E0002AFF" w:usb1="C0007841" w:usb2="00000009" w:usb3="00000000" w:csb0="000001FF" w:csb1="00000000"/>
  </w:font>
  <w:font w:name="Cambria">
    <w:panose1 w:val="02040503050406030204"/>
    <w:charset w:val="EE"/>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FB5DE2" w:rsidRDefault="00FB5DE2" w:rsidP="00AB2B8E">
      <w:r>
        <w:separator/>
      </w:r>
    </w:p>
  </w:footnote>
  <w:footnote w:type="continuationSeparator" w:id="0">
    <w:p w:rsidR="00FB5DE2" w:rsidRDefault="00FB5DE2" w:rsidP="00AB2B8E">
      <w:r>
        <w:continuationSeparator/>
      </w:r>
    </w:p>
  </w:footnote>
  <w:footnote w:id="1">
    <w:p w:rsidR="00AB2B8E" w:rsidRDefault="00AB2B8E" w:rsidP="00AB2B8E">
      <w:r>
        <w:rPr>
          <w:vertAlign w:val="superscript"/>
        </w:rPr>
        <w:footnoteRef/>
      </w:r>
      <w:r>
        <w:t xml:space="preserve"> Beiktatta: 18/2018. (II. 14.) Korm. rendelet 2. §, 2. melléklet 29. Hatályos: 2020. II. 15-től.</w:t>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bordersDoNotSurroundFooter/>
  <w:proofState w:spelling="clean" w:grammar="clean"/>
  <w:defaultTabStop w:val="720"/>
  <w:hyphenationZone w:val="425"/>
  <w:drawingGridHorizontalSpacing w:val="120"/>
  <w:drawingGridVerticalSpacing w:val="120"/>
  <w:displayHorizontalDrawingGridEvery w:val="0"/>
  <w:displayVerticalDrawingGridEvery w:val="3"/>
  <w:doNotUseMarginsForDrawingGridOrigin/>
  <w:doNotShadeFormData/>
  <w:characterSpacingControl w:val="compressPunctuation"/>
  <w:doNotValidateAgainstSchema/>
  <w:doNotDemarcateInvalidXml/>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547AB"/>
    <w:rsid w:val="00102027"/>
    <w:rsid w:val="00AB2B8E"/>
    <w:rsid w:val="00AC4FC5"/>
    <w:rsid w:val="00D547AB"/>
    <w:rsid w:val="00FB5DE2"/>
  </w:rsids>
  <m:mathPr>
    <m:mathFont m:val="Cambria Math"/>
    <m:brkBin m:val="before"/>
    <m:brkBinSub m:val="--"/>
    <m:smallFrac m:val="0"/>
    <m:dispDef/>
    <m:lMargin m:val="0"/>
    <m:rMargin m:val="0"/>
    <m:defJc m:val="centerGroup"/>
    <m:wrapIndent m:val="1440"/>
    <m:intLim m:val="subSup"/>
    <m:naryLim m:val="undOvr"/>
  </m:mathPr>
  <w:themeFontLang w:val="hu-HU"/>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14:defaultImageDpi w14:val="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hu-HU" w:eastAsia="hu-H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l">
    <w:name w:val="Normal"/>
    <w:qFormat/>
    <w:pPr>
      <w:widowControl w:val="0"/>
      <w:autoSpaceDE w:val="0"/>
      <w:autoSpaceDN w:val="0"/>
      <w:adjustRightInd w:val="0"/>
      <w:spacing w:after="0" w:line="240" w:lineRule="auto"/>
    </w:pPr>
    <w:rPr>
      <w:rFonts w:ascii="Times New Roman" w:hAnsi="Times New Roman" w:cs="Times New Roman"/>
      <w:sz w:val="24"/>
      <w:szCs w:val="24"/>
    </w:rPr>
  </w:style>
  <w:style w:type="character" w:default="1" w:styleId="Bekezdsalapbettpusa">
    <w:name w:val="Default Paragraph Font"/>
    <w:uiPriority w:val="1"/>
    <w:semiHidden/>
    <w:unhideWhenUsed/>
  </w:style>
  <w:style w:type="table" w:default="1" w:styleId="Normltblzat">
    <w:name w:val="Normal Table"/>
    <w:uiPriority w:val="99"/>
    <w:semiHidden/>
    <w:unhideWhenUsed/>
    <w:tblPr>
      <w:tblInd w:w="0" w:type="dxa"/>
      <w:tblCellMar>
        <w:top w:w="0" w:type="dxa"/>
        <w:left w:w="108" w:type="dxa"/>
        <w:bottom w:w="0" w:type="dxa"/>
        <w:right w:w="108" w:type="dxa"/>
      </w:tblCellMar>
    </w:tblPr>
  </w:style>
  <w:style w:type="numbering" w:default="1" w:styleId="Nemlista">
    <w:name w:val="No List"/>
    <w:uiPriority w:val="99"/>
    <w:semiHidden/>
    <w:unhideWhenUsed/>
  </w:style>
  <w:style w:type="paragraph" w:customStyle="1" w:styleId="Bekezds">
    <w:name w:val="Bekezdés"/>
    <w:uiPriority w:val="99"/>
    <w:pPr>
      <w:widowControl w:val="0"/>
      <w:autoSpaceDE w:val="0"/>
      <w:autoSpaceDN w:val="0"/>
      <w:adjustRightInd w:val="0"/>
      <w:spacing w:after="0" w:line="240" w:lineRule="auto"/>
      <w:ind w:firstLine="202"/>
    </w:pPr>
    <w:rPr>
      <w:rFonts w:ascii="Times New Roman" w:hAnsi="Times New Roman" w:cs="Times New Roman"/>
      <w:sz w:val="24"/>
      <w:szCs w:val="24"/>
    </w:rPr>
  </w:style>
  <w:style w:type="paragraph" w:customStyle="1" w:styleId="Bekezds2">
    <w:name w:val="Bekezdés2"/>
    <w:uiPriority w:val="99"/>
    <w:pPr>
      <w:widowControl w:val="0"/>
      <w:autoSpaceDE w:val="0"/>
      <w:autoSpaceDN w:val="0"/>
      <w:adjustRightInd w:val="0"/>
      <w:spacing w:after="0" w:line="240" w:lineRule="auto"/>
      <w:ind w:left="204" w:firstLine="204"/>
    </w:pPr>
    <w:rPr>
      <w:rFonts w:ascii="Times New Roman" w:hAnsi="Times New Roman" w:cs="Times New Roman"/>
      <w:sz w:val="24"/>
      <w:szCs w:val="24"/>
    </w:rPr>
  </w:style>
  <w:style w:type="paragraph" w:customStyle="1" w:styleId="Bekezds3">
    <w:name w:val="Bekezdés3"/>
    <w:uiPriority w:val="99"/>
    <w:pPr>
      <w:widowControl w:val="0"/>
      <w:autoSpaceDE w:val="0"/>
      <w:autoSpaceDN w:val="0"/>
      <w:adjustRightInd w:val="0"/>
      <w:spacing w:after="0" w:line="240" w:lineRule="auto"/>
      <w:ind w:left="408" w:firstLine="204"/>
    </w:pPr>
    <w:rPr>
      <w:rFonts w:ascii="Times New Roman" w:hAnsi="Times New Roman" w:cs="Times New Roman"/>
      <w:sz w:val="24"/>
      <w:szCs w:val="24"/>
    </w:rPr>
  </w:style>
  <w:style w:type="paragraph" w:customStyle="1" w:styleId="Bekezds4">
    <w:name w:val="Bekezdés4"/>
    <w:uiPriority w:val="99"/>
    <w:pPr>
      <w:widowControl w:val="0"/>
      <w:autoSpaceDE w:val="0"/>
      <w:autoSpaceDN w:val="0"/>
      <w:adjustRightInd w:val="0"/>
      <w:spacing w:after="0" w:line="240" w:lineRule="auto"/>
      <w:ind w:left="613" w:firstLine="204"/>
    </w:pPr>
    <w:rPr>
      <w:rFonts w:ascii="Times New Roman" w:hAnsi="Times New Roman" w:cs="Times New Roman"/>
      <w:sz w:val="24"/>
      <w:szCs w:val="24"/>
    </w:rPr>
  </w:style>
  <w:style w:type="paragraph" w:customStyle="1" w:styleId="DltCm">
    <w:name w:val="DôltCím"/>
    <w:uiPriority w:val="99"/>
    <w:pPr>
      <w:widowControl w:val="0"/>
      <w:autoSpaceDE w:val="0"/>
      <w:autoSpaceDN w:val="0"/>
      <w:adjustRightInd w:val="0"/>
      <w:spacing w:before="480" w:after="240" w:line="240" w:lineRule="auto"/>
      <w:jc w:val="center"/>
    </w:pPr>
    <w:rPr>
      <w:rFonts w:ascii="Times New Roman" w:hAnsi="Times New Roman" w:cs="Times New Roman"/>
      <w:i/>
      <w:iCs/>
      <w:sz w:val="24"/>
      <w:szCs w:val="24"/>
    </w:rPr>
  </w:style>
  <w:style w:type="paragraph" w:customStyle="1" w:styleId="FejezetCm">
    <w:name w:val="FejezetCím"/>
    <w:uiPriority w:val="99"/>
    <w:pPr>
      <w:widowControl w:val="0"/>
      <w:autoSpaceDE w:val="0"/>
      <w:autoSpaceDN w:val="0"/>
      <w:adjustRightInd w:val="0"/>
      <w:spacing w:before="480" w:after="240" w:line="240" w:lineRule="auto"/>
      <w:jc w:val="center"/>
    </w:pPr>
    <w:rPr>
      <w:rFonts w:ascii="Times New Roman" w:hAnsi="Times New Roman" w:cs="Times New Roman"/>
      <w:b/>
      <w:bCs/>
      <w:i/>
      <w:iCs/>
      <w:sz w:val="24"/>
      <w:szCs w:val="24"/>
    </w:rPr>
  </w:style>
  <w:style w:type="paragraph" w:customStyle="1" w:styleId="FCm">
    <w:name w:val="FôCím"/>
    <w:uiPriority w:val="99"/>
    <w:pPr>
      <w:widowControl w:val="0"/>
      <w:autoSpaceDE w:val="0"/>
      <w:autoSpaceDN w:val="0"/>
      <w:adjustRightInd w:val="0"/>
      <w:spacing w:before="480" w:after="240" w:line="240" w:lineRule="auto"/>
      <w:jc w:val="center"/>
    </w:pPr>
    <w:rPr>
      <w:rFonts w:ascii="Times New Roman" w:hAnsi="Times New Roman" w:cs="Times New Roman"/>
      <w:b/>
      <w:bCs/>
      <w:sz w:val="28"/>
      <w:szCs w:val="28"/>
    </w:rPr>
  </w:style>
  <w:style w:type="paragraph" w:customStyle="1" w:styleId="Kikezds">
    <w:name w:val="Kikezdés"/>
    <w:uiPriority w:val="99"/>
    <w:pPr>
      <w:widowControl w:val="0"/>
      <w:autoSpaceDE w:val="0"/>
      <w:autoSpaceDN w:val="0"/>
      <w:adjustRightInd w:val="0"/>
      <w:spacing w:after="0" w:line="240" w:lineRule="auto"/>
      <w:ind w:left="202" w:hanging="202"/>
    </w:pPr>
    <w:rPr>
      <w:rFonts w:ascii="Times New Roman" w:hAnsi="Times New Roman" w:cs="Times New Roman"/>
      <w:sz w:val="24"/>
      <w:szCs w:val="24"/>
    </w:rPr>
  </w:style>
  <w:style w:type="paragraph" w:customStyle="1" w:styleId="Kikezds2">
    <w:name w:val="Kikezdés2"/>
    <w:uiPriority w:val="99"/>
    <w:pPr>
      <w:widowControl w:val="0"/>
      <w:autoSpaceDE w:val="0"/>
      <w:autoSpaceDN w:val="0"/>
      <w:adjustRightInd w:val="0"/>
      <w:spacing w:after="0" w:line="240" w:lineRule="auto"/>
      <w:ind w:left="408" w:hanging="202"/>
    </w:pPr>
    <w:rPr>
      <w:rFonts w:ascii="Times New Roman" w:hAnsi="Times New Roman" w:cs="Times New Roman"/>
      <w:sz w:val="24"/>
      <w:szCs w:val="24"/>
    </w:rPr>
  </w:style>
  <w:style w:type="paragraph" w:customStyle="1" w:styleId="Kikezds3">
    <w:name w:val="Kikezdés3"/>
    <w:uiPriority w:val="99"/>
    <w:pPr>
      <w:widowControl w:val="0"/>
      <w:autoSpaceDE w:val="0"/>
      <w:autoSpaceDN w:val="0"/>
      <w:adjustRightInd w:val="0"/>
      <w:spacing w:after="0" w:line="240" w:lineRule="auto"/>
      <w:ind w:left="613" w:hanging="202"/>
    </w:pPr>
    <w:rPr>
      <w:rFonts w:ascii="Times New Roman" w:hAnsi="Times New Roman" w:cs="Times New Roman"/>
      <w:sz w:val="24"/>
      <w:szCs w:val="24"/>
    </w:rPr>
  </w:style>
  <w:style w:type="paragraph" w:customStyle="1" w:styleId="Kikezds4">
    <w:name w:val="Kikezdés4"/>
    <w:uiPriority w:val="99"/>
    <w:pPr>
      <w:widowControl w:val="0"/>
      <w:autoSpaceDE w:val="0"/>
      <w:autoSpaceDN w:val="0"/>
      <w:adjustRightInd w:val="0"/>
      <w:spacing w:after="0" w:line="240" w:lineRule="auto"/>
      <w:ind w:left="817" w:hanging="202"/>
    </w:pPr>
    <w:rPr>
      <w:rFonts w:ascii="Times New Roman" w:hAnsi="Times New Roman" w:cs="Times New Roman"/>
      <w:sz w:val="24"/>
      <w:szCs w:val="24"/>
    </w:rPr>
  </w:style>
  <w:style w:type="paragraph" w:customStyle="1" w:styleId="kzp">
    <w:name w:val="közép"/>
    <w:uiPriority w:val="99"/>
    <w:pPr>
      <w:widowControl w:val="0"/>
      <w:autoSpaceDE w:val="0"/>
      <w:autoSpaceDN w:val="0"/>
      <w:adjustRightInd w:val="0"/>
      <w:spacing w:before="240" w:after="240" w:line="240" w:lineRule="auto"/>
      <w:jc w:val="center"/>
    </w:pPr>
    <w:rPr>
      <w:rFonts w:ascii="Times New Roman" w:hAnsi="Times New Roman" w:cs="Times New Roman"/>
      <w:i/>
      <w:iCs/>
      <w:sz w:val="24"/>
      <w:szCs w:val="24"/>
    </w:rPr>
  </w:style>
  <w:style w:type="paragraph" w:customStyle="1" w:styleId="MellkletCm">
    <w:name w:val="MellékletCím"/>
    <w:uiPriority w:val="99"/>
    <w:pPr>
      <w:widowControl w:val="0"/>
      <w:autoSpaceDE w:val="0"/>
      <w:autoSpaceDN w:val="0"/>
      <w:adjustRightInd w:val="0"/>
      <w:spacing w:before="480" w:after="240" w:line="240" w:lineRule="auto"/>
    </w:pPr>
    <w:rPr>
      <w:rFonts w:ascii="Times New Roman" w:hAnsi="Times New Roman" w:cs="Times New Roman"/>
      <w:i/>
      <w:iCs/>
      <w:sz w:val="24"/>
      <w:szCs w:val="24"/>
      <w:u w:val="single"/>
    </w:rPr>
  </w:style>
  <w:style w:type="paragraph" w:customStyle="1" w:styleId="NormlCm">
    <w:name w:val="NormálCím"/>
    <w:uiPriority w:val="99"/>
    <w:pPr>
      <w:widowControl w:val="0"/>
      <w:autoSpaceDE w:val="0"/>
      <w:autoSpaceDN w:val="0"/>
      <w:adjustRightInd w:val="0"/>
      <w:spacing w:before="480" w:after="240" w:line="240" w:lineRule="auto"/>
      <w:jc w:val="center"/>
    </w:pPr>
    <w:rPr>
      <w:rFonts w:ascii="Times New Roman" w:hAnsi="Times New Roman" w:cs="Times New Roman"/>
      <w:sz w:val="24"/>
      <w:szCs w:val="24"/>
    </w:rPr>
  </w:style>
  <w:style w:type="paragraph" w:customStyle="1" w:styleId="VastagCm">
    <w:name w:val="VastagCím"/>
    <w:uiPriority w:val="99"/>
    <w:pPr>
      <w:widowControl w:val="0"/>
      <w:autoSpaceDE w:val="0"/>
      <w:autoSpaceDN w:val="0"/>
      <w:adjustRightInd w:val="0"/>
      <w:spacing w:before="480" w:after="240" w:line="240" w:lineRule="auto"/>
      <w:jc w:val="center"/>
    </w:pPr>
    <w:rPr>
      <w:rFonts w:ascii="Times New Roman" w:hAnsi="Times New Roman" w:cs="Times New Roman"/>
      <w:b/>
      <w:bCs/>
      <w:sz w:val="24"/>
      <w:szCs w:val="24"/>
    </w:rPr>
  </w:style>
  <w:style w:type="paragraph" w:customStyle="1" w:styleId="vonal">
    <w:name w:val="vonal"/>
    <w:uiPriority w:val="99"/>
    <w:pPr>
      <w:widowControl w:val="0"/>
      <w:autoSpaceDE w:val="0"/>
      <w:autoSpaceDN w:val="0"/>
      <w:adjustRightInd w:val="0"/>
      <w:spacing w:after="0" w:line="240" w:lineRule="auto"/>
      <w:jc w:val="center"/>
    </w:pPr>
    <w:rPr>
      <w:rFonts w:ascii="Times New Roman" w:hAnsi="Times New Roman" w:cs="Times New Roman"/>
      <w:sz w:val="24"/>
      <w:szCs w:val="2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hu-HU" w:eastAsia="hu-H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l">
    <w:name w:val="Normal"/>
    <w:qFormat/>
    <w:pPr>
      <w:widowControl w:val="0"/>
      <w:autoSpaceDE w:val="0"/>
      <w:autoSpaceDN w:val="0"/>
      <w:adjustRightInd w:val="0"/>
      <w:spacing w:after="0" w:line="240" w:lineRule="auto"/>
    </w:pPr>
    <w:rPr>
      <w:rFonts w:ascii="Times New Roman" w:hAnsi="Times New Roman" w:cs="Times New Roman"/>
      <w:sz w:val="24"/>
      <w:szCs w:val="24"/>
    </w:rPr>
  </w:style>
  <w:style w:type="character" w:default="1" w:styleId="Bekezdsalapbettpusa">
    <w:name w:val="Default Paragraph Font"/>
    <w:uiPriority w:val="1"/>
    <w:semiHidden/>
    <w:unhideWhenUsed/>
  </w:style>
  <w:style w:type="table" w:default="1" w:styleId="Normltblzat">
    <w:name w:val="Normal Table"/>
    <w:uiPriority w:val="99"/>
    <w:semiHidden/>
    <w:unhideWhenUsed/>
    <w:tblPr>
      <w:tblInd w:w="0" w:type="dxa"/>
      <w:tblCellMar>
        <w:top w:w="0" w:type="dxa"/>
        <w:left w:w="108" w:type="dxa"/>
        <w:bottom w:w="0" w:type="dxa"/>
        <w:right w:w="108" w:type="dxa"/>
      </w:tblCellMar>
    </w:tblPr>
  </w:style>
  <w:style w:type="numbering" w:default="1" w:styleId="Nemlista">
    <w:name w:val="No List"/>
    <w:uiPriority w:val="99"/>
    <w:semiHidden/>
    <w:unhideWhenUsed/>
  </w:style>
  <w:style w:type="paragraph" w:customStyle="1" w:styleId="Bekezds">
    <w:name w:val="Bekezdés"/>
    <w:uiPriority w:val="99"/>
    <w:pPr>
      <w:widowControl w:val="0"/>
      <w:autoSpaceDE w:val="0"/>
      <w:autoSpaceDN w:val="0"/>
      <w:adjustRightInd w:val="0"/>
      <w:spacing w:after="0" w:line="240" w:lineRule="auto"/>
      <w:ind w:firstLine="202"/>
    </w:pPr>
    <w:rPr>
      <w:rFonts w:ascii="Times New Roman" w:hAnsi="Times New Roman" w:cs="Times New Roman"/>
      <w:sz w:val="24"/>
      <w:szCs w:val="24"/>
    </w:rPr>
  </w:style>
  <w:style w:type="paragraph" w:customStyle="1" w:styleId="Bekezds2">
    <w:name w:val="Bekezdés2"/>
    <w:uiPriority w:val="99"/>
    <w:pPr>
      <w:widowControl w:val="0"/>
      <w:autoSpaceDE w:val="0"/>
      <w:autoSpaceDN w:val="0"/>
      <w:adjustRightInd w:val="0"/>
      <w:spacing w:after="0" w:line="240" w:lineRule="auto"/>
      <w:ind w:left="204" w:firstLine="204"/>
    </w:pPr>
    <w:rPr>
      <w:rFonts w:ascii="Times New Roman" w:hAnsi="Times New Roman" w:cs="Times New Roman"/>
      <w:sz w:val="24"/>
      <w:szCs w:val="24"/>
    </w:rPr>
  </w:style>
  <w:style w:type="paragraph" w:customStyle="1" w:styleId="Bekezds3">
    <w:name w:val="Bekezdés3"/>
    <w:uiPriority w:val="99"/>
    <w:pPr>
      <w:widowControl w:val="0"/>
      <w:autoSpaceDE w:val="0"/>
      <w:autoSpaceDN w:val="0"/>
      <w:adjustRightInd w:val="0"/>
      <w:spacing w:after="0" w:line="240" w:lineRule="auto"/>
      <w:ind w:left="408" w:firstLine="204"/>
    </w:pPr>
    <w:rPr>
      <w:rFonts w:ascii="Times New Roman" w:hAnsi="Times New Roman" w:cs="Times New Roman"/>
      <w:sz w:val="24"/>
      <w:szCs w:val="24"/>
    </w:rPr>
  </w:style>
  <w:style w:type="paragraph" w:customStyle="1" w:styleId="Bekezds4">
    <w:name w:val="Bekezdés4"/>
    <w:uiPriority w:val="99"/>
    <w:pPr>
      <w:widowControl w:val="0"/>
      <w:autoSpaceDE w:val="0"/>
      <w:autoSpaceDN w:val="0"/>
      <w:adjustRightInd w:val="0"/>
      <w:spacing w:after="0" w:line="240" w:lineRule="auto"/>
      <w:ind w:left="613" w:firstLine="204"/>
    </w:pPr>
    <w:rPr>
      <w:rFonts w:ascii="Times New Roman" w:hAnsi="Times New Roman" w:cs="Times New Roman"/>
      <w:sz w:val="24"/>
      <w:szCs w:val="24"/>
    </w:rPr>
  </w:style>
  <w:style w:type="paragraph" w:customStyle="1" w:styleId="DltCm">
    <w:name w:val="DôltCím"/>
    <w:uiPriority w:val="99"/>
    <w:pPr>
      <w:widowControl w:val="0"/>
      <w:autoSpaceDE w:val="0"/>
      <w:autoSpaceDN w:val="0"/>
      <w:adjustRightInd w:val="0"/>
      <w:spacing w:before="480" w:after="240" w:line="240" w:lineRule="auto"/>
      <w:jc w:val="center"/>
    </w:pPr>
    <w:rPr>
      <w:rFonts w:ascii="Times New Roman" w:hAnsi="Times New Roman" w:cs="Times New Roman"/>
      <w:i/>
      <w:iCs/>
      <w:sz w:val="24"/>
      <w:szCs w:val="24"/>
    </w:rPr>
  </w:style>
  <w:style w:type="paragraph" w:customStyle="1" w:styleId="FejezetCm">
    <w:name w:val="FejezetCím"/>
    <w:uiPriority w:val="99"/>
    <w:pPr>
      <w:widowControl w:val="0"/>
      <w:autoSpaceDE w:val="0"/>
      <w:autoSpaceDN w:val="0"/>
      <w:adjustRightInd w:val="0"/>
      <w:spacing w:before="480" w:after="240" w:line="240" w:lineRule="auto"/>
      <w:jc w:val="center"/>
    </w:pPr>
    <w:rPr>
      <w:rFonts w:ascii="Times New Roman" w:hAnsi="Times New Roman" w:cs="Times New Roman"/>
      <w:b/>
      <w:bCs/>
      <w:i/>
      <w:iCs/>
      <w:sz w:val="24"/>
      <w:szCs w:val="24"/>
    </w:rPr>
  </w:style>
  <w:style w:type="paragraph" w:customStyle="1" w:styleId="FCm">
    <w:name w:val="FôCím"/>
    <w:uiPriority w:val="99"/>
    <w:pPr>
      <w:widowControl w:val="0"/>
      <w:autoSpaceDE w:val="0"/>
      <w:autoSpaceDN w:val="0"/>
      <w:adjustRightInd w:val="0"/>
      <w:spacing w:before="480" w:after="240" w:line="240" w:lineRule="auto"/>
      <w:jc w:val="center"/>
    </w:pPr>
    <w:rPr>
      <w:rFonts w:ascii="Times New Roman" w:hAnsi="Times New Roman" w:cs="Times New Roman"/>
      <w:b/>
      <w:bCs/>
      <w:sz w:val="28"/>
      <w:szCs w:val="28"/>
    </w:rPr>
  </w:style>
  <w:style w:type="paragraph" w:customStyle="1" w:styleId="Kikezds">
    <w:name w:val="Kikezdés"/>
    <w:uiPriority w:val="99"/>
    <w:pPr>
      <w:widowControl w:val="0"/>
      <w:autoSpaceDE w:val="0"/>
      <w:autoSpaceDN w:val="0"/>
      <w:adjustRightInd w:val="0"/>
      <w:spacing w:after="0" w:line="240" w:lineRule="auto"/>
      <w:ind w:left="202" w:hanging="202"/>
    </w:pPr>
    <w:rPr>
      <w:rFonts w:ascii="Times New Roman" w:hAnsi="Times New Roman" w:cs="Times New Roman"/>
      <w:sz w:val="24"/>
      <w:szCs w:val="24"/>
    </w:rPr>
  </w:style>
  <w:style w:type="paragraph" w:customStyle="1" w:styleId="Kikezds2">
    <w:name w:val="Kikezdés2"/>
    <w:uiPriority w:val="99"/>
    <w:pPr>
      <w:widowControl w:val="0"/>
      <w:autoSpaceDE w:val="0"/>
      <w:autoSpaceDN w:val="0"/>
      <w:adjustRightInd w:val="0"/>
      <w:spacing w:after="0" w:line="240" w:lineRule="auto"/>
      <w:ind w:left="408" w:hanging="202"/>
    </w:pPr>
    <w:rPr>
      <w:rFonts w:ascii="Times New Roman" w:hAnsi="Times New Roman" w:cs="Times New Roman"/>
      <w:sz w:val="24"/>
      <w:szCs w:val="24"/>
    </w:rPr>
  </w:style>
  <w:style w:type="paragraph" w:customStyle="1" w:styleId="Kikezds3">
    <w:name w:val="Kikezdés3"/>
    <w:uiPriority w:val="99"/>
    <w:pPr>
      <w:widowControl w:val="0"/>
      <w:autoSpaceDE w:val="0"/>
      <w:autoSpaceDN w:val="0"/>
      <w:adjustRightInd w:val="0"/>
      <w:spacing w:after="0" w:line="240" w:lineRule="auto"/>
      <w:ind w:left="613" w:hanging="202"/>
    </w:pPr>
    <w:rPr>
      <w:rFonts w:ascii="Times New Roman" w:hAnsi="Times New Roman" w:cs="Times New Roman"/>
      <w:sz w:val="24"/>
      <w:szCs w:val="24"/>
    </w:rPr>
  </w:style>
  <w:style w:type="paragraph" w:customStyle="1" w:styleId="Kikezds4">
    <w:name w:val="Kikezdés4"/>
    <w:uiPriority w:val="99"/>
    <w:pPr>
      <w:widowControl w:val="0"/>
      <w:autoSpaceDE w:val="0"/>
      <w:autoSpaceDN w:val="0"/>
      <w:adjustRightInd w:val="0"/>
      <w:spacing w:after="0" w:line="240" w:lineRule="auto"/>
      <w:ind w:left="817" w:hanging="202"/>
    </w:pPr>
    <w:rPr>
      <w:rFonts w:ascii="Times New Roman" w:hAnsi="Times New Roman" w:cs="Times New Roman"/>
      <w:sz w:val="24"/>
      <w:szCs w:val="24"/>
    </w:rPr>
  </w:style>
  <w:style w:type="paragraph" w:customStyle="1" w:styleId="kzp">
    <w:name w:val="közép"/>
    <w:uiPriority w:val="99"/>
    <w:pPr>
      <w:widowControl w:val="0"/>
      <w:autoSpaceDE w:val="0"/>
      <w:autoSpaceDN w:val="0"/>
      <w:adjustRightInd w:val="0"/>
      <w:spacing w:before="240" w:after="240" w:line="240" w:lineRule="auto"/>
      <w:jc w:val="center"/>
    </w:pPr>
    <w:rPr>
      <w:rFonts w:ascii="Times New Roman" w:hAnsi="Times New Roman" w:cs="Times New Roman"/>
      <w:i/>
      <w:iCs/>
      <w:sz w:val="24"/>
      <w:szCs w:val="24"/>
    </w:rPr>
  </w:style>
  <w:style w:type="paragraph" w:customStyle="1" w:styleId="MellkletCm">
    <w:name w:val="MellékletCím"/>
    <w:uiPriority w:val="99"/>
    <w:pPr>
      <w:widowControl w:val="0"/>
      <w:autoSpaceDE w:val="0"/>
      <w:autoSpaceDN w:val="0"/>
      <w:adjustRightInd w:val="0"/>
      <w:spacing w:before="480" w:after="240" w:line="240" w:lineRule="auto"/>
    </w:pPr>
    <w:rPr>
      <w:rFonts w:ascii="Times New Roman" w:hAnsi="Times New Roman" w:cs="Times New Roman"/>
      <w:i/>
      <w:iCs/>
      <w:sz w:val="24"/>
      <w:szCs w:val="24"/>
      <w:u w:val="single"/>
    </w:rPr>
  </w:style>
  <w:style w:type="paragraph" w:customStyle="1" w:styleId="NormlCm">
    <w:name w:val="NormálCím"/>
    <w:uiPriority w:val="99"/>
    <w:pPr>
      <w:widowControl w:val="0"/>
      <w:autoSpaceDE w:val="0"/>
      <w:autoSpaceDN w:val="0"/>
      <w:adjustRightInd w:val="0"/>
      <w:spacing w:before="480" w:after="240" w:line="240" w:lineRule="auto"/>
      <w:jc w:val="center"/>
    </w:pPr>
    <w:rPr>
      <w:rFonts w:ascii="Times New Roman" w:hAnsi="Times New Roman" w:cs="Times New Roman"/>
      <w:sz w:val="24"/>
      <w:szCs w:val="24"/>
    </w:rPr>
  </w:style>
  <w:style w:type="paragraph" w:customStyle="1" w:styleId="VastagCm">
    <w:name w:val="VastagCím"/>
    <w:uiPriority w:val="99"/>
    <w:pPr>
      <w:widowControl w:val="0"/>
      <w:autoSpaceDE w:val="0"/>
      <w:autoSpaceDN w:val="0"/>
      <w:adjustRightInd w:val="0"/>
      <w:spacing w:before="480" w:after="240" w:line="240" w:lineRule="auto"/>
      <w:jc w:val="center"/>
    </w:pPr>
    <w:rPr>
      <w:rFonts w:ascii="Times New Roman" w:hAnsi="Times New Roman" w:cs="Times New Roman"/>
      <w:b/>
      <w:bCs/>
      <w:sz w:val="24"/>
      <w:szCs w:val="24"/>
    </w:rPr>
  </w:style>
  <w:style w:type="paragraph" w:customStyle="1" w:styleId="vonal">
    <w:name w:val="vonal"/>
    <w:uiPriority w:val="99"/>
    <w:pPr>
      <w:widowControl w:val="0"/>
      <w:autoSpaceDE w:val="0"/>
      <w:autoSpaceDN w:val="0"/>
      <w:adjustRightInd w:val="0"/>
      <w:spacing w:after="0" w:line="240" w:lineRule="auto"/>
      <w:jc w:val="center"/>
    </w:pPr>
    <w:rPr>
      <w:rFonts w:ascii="Times New Roman" w:hAnsi="Times New Roman"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téma">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21</Pages>
  <Words>5894</Words>
  <Characters>40669</Characters>
  <Application>Microsoft Office Word</Application>
  <DocSecurity>0</DocSecurity>
  <Lines>338</Lines>
  <Paragraphs>92</Paragraphs>
  <ScaleCrop>false</ScaleCrop>
  <HeadingPairs>
    <vt:vector size="2" baseType="variant">
      <vt:variant>
        <vt:lpstr>Cím</vt:lpstr>
      </vt:variant>
      <vt:variant>
        <vt:i4>1</vt:i4>
      </vt:variant>
    </vt:vector>
  </HeadingPairs>
  <TitlesOfParts>
    <vt:vector size="1" baseType="lpstr">
      <vt:lpstr/>
    </vt:vector>
  </TitlesOfParts>
  <Company/>
  <LinksUpToDate>false</LinksUpToDate>
  <CharactersWithSpaces>46471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NSZFH</dc:creator>
  <cp:lastModifiedBy>NSZFH</cp:lastModifiedBy>
  <cp:revision>3</cp:revision>
  <dcterms:created xsi:type="dcterms:W3CDTF">2019-01-24T14:24:00Z</dcterms:created>
  <dcterms:modified xsi:type="dcterms:W3CDTF">2019-01-25T10:09:00Z</dcterms:modified>
</cp:coreProperties>
</file>