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30C" w:rsidRDefault="0073130C" w:rsidP="0073130C">
      <w:pPr>
        <w:spacing w:before="240" w:after="240"/>
        <w:jc w:val="center"/>
      </w:pPr>
      <w:r>
        <w:rPr>
          <w:i/>
          <w:iCs/>
          <w:sz w:val="28"/>
          <w:szCs w:val="28"/>
        </w:rPr>
        <w:t>BÁNYAMŰVELÉSI ISMERETEK ÁGAZATON BELÜLI SPECIALIZÁCIÓ SZAKMAI ÉRETTSÉGI VIZSGA</w:t>
      </w:r>
      <w:r>
        <w:rPr>
          <w:i/>
          <w:iCs/>
          <w:sz w:val="28"/>
          <w:szCs w:val="28"/>
        </w:rPr>
        <w:br/>
        <w:t>ÁLTALÁNOS KÖVETELMÉNYEI</w:t>
      </w:r>
      <w:r>
        <w:rPr>
          <w:i/>
          <w:iCs/>
          <w:sz w:val="28"/>
          <w:szCs w:val="28"/>
          <w:vertAlign w:val="superscript"/>
        </w:rPr>
        <w:footnoteReference w:id="1"/>
      </w:r>
    </w:p>
    <w:p w:rsidR="0073130C" w:rsidRDefault="0073130C" w:rsidP="0073130C">
      <w:pPr>
        <w:ind w:firstLine="204"/>
        <w:jc w:val="both"/>
      </w:pPr>
      <w:r>
        <w:rPr>
          <w:b/>
          <w:bCs/>
        </w:rPr>
        <w:t>A vizsga formája</w:t>
      </w:r>
    </w:p>
    <w:p w:rsidR="0073130C" w:rsidRDefault="0073130C" w:rsidP="0073130C">
      <w:pPr>
        <w:ind w:firstLine="204"/>
        <w:jc w:val="both"/>
      </w:pPr>
      <w:r>
        <w:t>Középszinten: írásbeli és szóbeli.</w:t>
      </w:r>
    </w:p>
    <w:p w:rsidR="0073130C" w:rsidRDefault="0073130C" w:rsidP="0073130C">
      <w:pPr>
        <w:ind w:firstLine="204"/>
        <w:jc w:val="both"/>
      </w:pPr>
      <w:r>
        <w:t>Emelt szinten: írásbeli és szóbeli.</w:t>
      </w:r>
    </w:p>
    <w:p w:rsidR="0073130C" w:rsidRDefault="0073130C" w:rsidP="0073130C">
      <w:pPr>
        <w:spacing w:before="240"/>
        <w:ind w:firstLine="204"/>
        <w:jc w:val="both"/>
      </w:pPr>
      <w:r>
        <w:rPr>
          <w:b/>
          <w:bCs/>
        </w:rPr>
        <w:t>A bányaművelési ismeretek ágazaton belüli specializáció szakmai érettségi vizsga célja</w:t>
      </w:r>
    </w:p>
    <w:p w:rsidR="0073130C" w:rsidRDefault="0073130C" w:rsidP="0073130C">
      <w:pPr>
        <w:ind w:firstLine="204"/>
        <w:jc w:val="both"/>
      </w:pPr>
      <w:r>
        <w:t>A bányaművelési ismeretek ágazaton belüli specializáció szakmai érettségi vizsgatárgy követelményei részét képezik az ágazati szakképzési kerettantervekről szóló miniszteri rendelet által előírt ismereteknek, készségeknek és képességeknek.</w:t>
      </w:r>
    </w:p>
    <w:p w:rsidR="0073130C" w:rsidRDefault="0073130C" w:rsidP="0073130C">
      <w:pPr>
        <w:ind w:firstLine="204"/>
        <w:jc w:val="both"/>
      </w:pPr>
      <w:r>
        <w:t>A bányaművelési ismeretek ágazaton belüli specializáció szakmai érettségi vizsga célja annak megállapítása, hogy a vizsgázó</w:t>
      </w:r>
    </w:p>
    <w:p w:rsidR="0073130C" w:rsidRDefault="0073130C" w:rsidP="0073130C">
      <w:pPr>
        <w:ind w:firstLine="204"/>
        <w:jc w:val="both"/>
      </w:pPr>
      <w:r>
        <w:t>- megfelelően tájékozott-e</w:t>
      </w:r>
    </w:p>
    <w:p w:rsidR="0073130C" w:rsidRDefault="0073130C" w:rsidP="0073130C">
      <w:pPr>
        <w:ind w:left="204" w:firstLine="204"/>
        <w:jc w:val="both"/>
      </w:pPr>
      <w:r>
        <w:t>- a geológia elméleti alapjairól,</w:t>
      </w:r>
    </w:p>
    <w:p w:rsidR="0073130C" w:rsidRDefault="0073130C" w:rsidP="0073130C">
      <w:pPr>
        <w:ind w:left="204" w:firstLine="204"/>
        <w:jc w:val="both"/>
      </w:pPr>
      <w:r>
        <w:t>- a bányászati ágazatban használt gépekhez, berendezésekhez kötődő gépészeti alapismeretekről,</w:t>
      </w:r>
    </w:p>
    <w:p w:rsidR="0073130C" w:rsidRDefault="0073130C" w:rsidP="0073130C">
      <w:pPr>
        <w:ind w:left="204" w:firstLine="204"/>
        <w:jc w:val="both"/>
      </w:pPr>
      <w:r>
        <w:t>- a műszaki műveltség részét képező bányászati és gépészeti alapokról,</w:t>
      </w:r>
    </w:p>
    <w:p w:rsidR="0073130C" w:rsidRDefault="0073130C" w:rsidP="0073130C">
      <w:pPr>
        <w:ind w:left="204" w:firstLine="204"/>
        <w:jc w:val="both"/>
      </w:pPr>
      <w:r>
        <w:t>- a fizikai alapmennyiségek mértékegységeiről és mértékeinek ismeretéről, átszámítási mechanizmusaikról,</w:t>
      </w:r>
    </w:p>
    <w:p w:rsidR="0073130C" w:rsidRDefault="0073130C" w:rsidP="0073130C">
      <w:pPr>
        <w:ind w:left="204" w:firstLine="204"/>
        <w:jc w:val="both"/>
      </w:pPr>
      <w:r>
        <w:t>- a bányászat és gépészet alapfogalmaihoz kapcsolódó összefüggések alkalmazásáról,</w:t>
      </w:r>
    </w:p>
    <w:p w:rsidR="0073130C" w:rsidRDefault="0073130C" w:rsidP="0073130C">
      <w:pPr>
        <w:ind w:left="204" w:firstLine="204"/>
        <w:jc w:val="both"/>
      </w:pPr>
      <w:r>
        <w:t>- a műszaki ábrázolás szabályairól és eszközrendszerének helyes alkalmazásáról, a műszaki életben alkalmazott szakrajzi megjelenítésekről, ábrázolásokról,</w:t>
      </w:r>
    </w:p>
    <w:p w:rsidR="0073130C" w:rsidRDefault="0073130C" w:rsidP="0073130C">
      <w:pPr>
        <w:ind w:firstLine="204"/>
        <w:jc w:val="both"/>
      </w:pPr>
      <w:r>
        <w:t>- rendelkezik-e megfelelő szintű műszaki szemlélettel a bányászat-gépészet területéről,</w:t>
      </w:r>
    </w:p>
    <w:p w:rsidR="0073130C" w:rsidRDefault="0073130C" w:rsidP="0073130C">
      <w:pPr>
        <w:ind w:firstLine="204"/>
        <w:jc w:val="both"/>
      </w:pPr>
      <w:r>
        <w:t>- képes-e</w:t>
      </w:r>
    </w:p>
    <w:p w:rsidR="0073130C" w:rsidRDefault="0073130C" w:rsidP="0073130C">
      <w:pPr>
        <w:ind w:left="204" w:firstLine="204"/>
        <w:jc w:val="both"/>
      </w:pPr>
      <w:r>
        <w:t>- a bányászat és a gépészet alapvető fontosságú tényeinek, fogalmainak és alaptörvényeinek szabatos definiálására, jellemzésére,</w:t>
      </w:r>
    </w:p>
    <w:p w:rsidR="0073130C" w:rsidRDefault="0073130C" w:rsidP="0073130C">
      <w:pPr>
        <w:ind w:left="204" w:firstLine="204"/>
        <w:jc w:val="both"/>
      </w:pPr>
      <w:r>
        <w:t>- a megszerzett ismeretei felhasználásával műszaki összefüggéseket megmagyarázni és folyamatokat összehasonlítani.</w:t>
      </w:r>
    </w:p>
    <w:p w:rsidR="0073130C" w:rsidRDefault="0073130C" w:rsidP="0073130C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73130C" w:rsidRDefault="0073130C" w:rsidP="0073130C">
      <w:pPr>
        <w:ind w:firstLine="204"/>
        <w:jc w:val="both"/>
      </w:pPr>
      <w:r>
        <w:t>- tud-e a megszerzett ismeretei felhasználásával bányászati-gépészeti összefüggéseket megmagyarázni és folyamatokat összehasonlítani,</w:t>
      </w:r>
    </w:p>
    <w:p w:rsidR="0073130C" w:rsidRDefault="0073130C" w:rsidP="0073130C">
      <w:pPr>
        <w:ind w:firstLine="204"/>
        <w:jc w:val="both"/>
      </w:pPr>
      <w:r>
        <w:t>- rendelkezik-e a felsőfokú tanulmányokhoz szükséges alapokkal.</w:t>
      </w:r>
    </w:p>
    <w:p w:rsidR="0073130C" w:rsidRDefault="0073130C" w:rsidP="0073130C">
      <w:pPr>
        <w:spacing w:before="240"/>
        <w:ind w:firstLine="204"/>
        <w:jc w:val="both"/>
      </w:pPr>
      <w:r>
        <w:t>A fent felsoroltak tudásmérése során szükséges meggyőződni arról, hogy a vizsgázó rendelkezik-e az alábbi szakmai készségekkel, kompetenciákkal:</w:t>
      </w:r>
    </w:p>
    <w:p w:rsidR="0073130C" w:rsidRDefault="0073130C" w:rsidP="0073130C">
      <w:pPr>
        <w:ind w:firstLine="204"/>
        <w:jc w:val="both"/>
      </w:pPr>
      <w:r>
        <w:lastRenderedPageBreak/>
        <w:t>- szakmai nyelv- és szóhasználat, beszédkészség,</w:t>
      </w:r>
    </w:p>
    <w:p w:rsidR="0073130C" w:rsidRDefault="0073130C" w:rsidP="0073130C">
      <w:pPr>
        <w:ind w:firstLine="204"/>
        <w:jc w:val="both"/>
      </w:pPr>
      <w:r>
        <w:t>- számolási és matematikai, fizikai alapműveletek alkalmazása,</w:t>
      </w:r>
    </w:p>
    <w:p w:rsidR="0073130C" w:rsidRDefault="0073130C" w:rsidP="0073130C">
      <w:pPr>
        <w:ind w:firstLine="204"/>
        <w:jc w:val="both"/>
      </w:pPr>
      <w:r>
        <w:t>- képi jellegű műszaki rajzok kivitelezése, olvasása,</w:t>
      </w:r>
    </w:p>
    <w:p w:rsidR="0073130C" w:rsidRDefault="0073130C" w:rsidP="0073130C">
      <w:pPr>
        <w:ind w:firstLine="204"/>
        <w:jc w:val="both"/>
      </w:pPr>
      <w:r>
        <w:t>- ismeretek helyén való alkalmazása.</w:t>
      </w:r>
    </w:p>
    <w:p w:rsidR="0073130C" w:rsidRDefault="0073130C" w:rsidP="0073130C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73130C" w:rsidRDefault="0073130C" w:rsidP="0073130C">
      <w:pPr>
        <w:spacing w:before="240" w:after="240"/>
        <w:jc w:val="center"/>
      </w:pPr>
      <w:r>
        <w:rPr>
          <w:i/>
          <w:i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73130C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0C" w:rsidRDefault="0073130C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0C" w:rsidRDefault="0073130C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73130C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0C" w:rsidRDefault="0073130C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Geológia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0C" w:rsidRDefault="0073130C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Geológiai alapismeretek, a földtörténettel kapcsolatos fogalmak és összefüggések.</w:t>
            </w:r>
          </w:p>
        </w:tc>
      </w:tr>
      <w:tr w:rsidR="0073130C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0C" w:rsidRDefault="0073130C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Szakrajz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0C" w:rsidRDefault="0073130C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bányászatban használatos műszaki rajzok készítése, rajzi szabványok és azok használata, a kivitelezés módjai.</w:t>
            </w:r>
            <w:r>
              <w:rPr>
                <w:sz w:val="20"/>
                <w:szCs w:val="20"/>
              </w:rPr>
              <w:br/>
              <w:t>Vetületi ábrázolások, gépelemek gyártáshoz szükséges nézetei, bányatérképek, a térképek jelölései.</w:t>
            </w:r>
          </w:p>
        </w:tc>
      </w:tr>
      <w:tr w:rsidR="0073130C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0C" w:rsidRDefault="0073130C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Gépelemek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0C" w:rsidRDefault="0073130C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legfontosabb bányászati gépek, a berendezésekhez kötődő gépelemek működési elve. </w:t>
            </w:r>
          </w:p>
        </w:tc>
      </w:tr>
    </w:tbl>
    <w:p w:rsidR="0073130C" w:rsidRDefault="0073130C" w:rsidP="0073130C">
      <w:pPr>
        <w:spacing w:before="240" w:after="240"/>
        <w:jc w:val="center"/>
      </w:pPr>
      <w:r>
        <w:rPr>
          <w:i/>
          <w:i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50"/>
        <w:gridCol w:w="5782"/>
      </w:tblGrid>
      <w:tr w:rsidR="0073130C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0C" w:rsidRDefault="0073130C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0C" w:rsidRDefault="0073130C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73130C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0C" w:rsidRDefault="0073130C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Geológia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0C" w:rsidRDefault="0073130C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geológiai alapismeretek.</w:t>
            </w:r>
            <w:r>
              <w:rPr>
                <w:sz w:val="20"/>
                <w:szCs w:val="20"/>
              </w:rPr>
              <w:br/>
              <w:t>A földtörténettel és a földtani erőkkel kapcsolatos fogalmak és összefüggések.</w:t>
            </w:r>
            <w:r>
              <w:rPr>
                <w:sz w:val="20"/>
                <w:szCs w:val="20"/>
              </w:rPr>
              <w:br/>
              <w:t>Őslénytani ismeretek</w:t>
            </w:r>
            <w:r>
              <w:rPr>
                <w:sz w:val="20"/>
                <w:szCs w:val="20"/>
              </w:rPr>
              <w:br/>
              <w:t>Vízföldtani ismeretek.</w:t>
            </w:r>
            <w:r>
              <w:rPr>
                <w:sz w:val="20"/>
                <w:szCs w:val="20"/>
              </w:rPr>
              <w:br/>
              <w:t>A Kárpát-medence vízgazdálkodási helyzete és követelményei.</w:t>
            </w:r>
          </w:p>
        </w:tc>
      </w:tr>
      <w:tr w:rsidR="0073130C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0C" w:rsidRDefault="0073130C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Géptan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0C" w:rsidRDefault="0073130C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legfontosabb bányászati gépek meghajtásuk szerinti osztályozása, valamint a leggyakrabban alkalmazott berendezések működési alapjainak megismerése. </w:t>
            </w:r>
            <w:r>
              <w:rPr>
                <w:sz w:val="20"/>
                <w:szCs w:val="20"/>
              </w:rPr>
              <w:br/>
              <w:t>Gőzgépek, belső égésű, villamos és egyéb gépek működési elve, tulajdonságaik, felépítésük.</w:t>
            </w:r>
          </w:p>
        </w:tc>
      </w:tr>
      <w:tr w:rsidR="0073130C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0C" w:rsidRDefault="0073130C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Mechanika</w:t>
            </w:r>
          </w:p>
        </w:tc>
        <w:tc>
          <w:tcPr>
            <w:tcW w:w="5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0C" w:rsidRDefault="0073130C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tartó szerkezetekre, gépelemekre és gyakorlatilag minden alkatrészre ható erők és erőhatások paramétereinek meghatározása, számítása, méretezése, tervezése. </w:t>
            </w:r>
            <w:r>
              <w:rPr>
                <w:sz w:val="20"/>
                <w:szCs w:val="20"/>
              </w:rPr>
              <w:br/>
              <w:t xml:space="preserve">Statikai és dinamikai ismeretek. </w:t>
            </w:r>
          </w:p>
        </w:tc>
      </w:tr>
    </w:tbl>
    <w:p w:rsidR="0073130C" w:rsidRDefault="0073130C" w:rsidP="0073130C">
      <w:pPr>
        <w:spacing w:before="240" w:after="240"/>
        <w:jc w:val="center"/>
      </w:pPr>
      <w:r>
        <w:lastRenderedPageBreak/>
        <w:t>----&gt;&gt;-----&gt;&gt;--&lt;&lt;-----&lt;&lt;----</w:t>
      </w:r>
    </w:p>
    <w:p w:rsidR="0073130C" w:rsidRDefault="0073130C" w:rsidP="0073130C">
      <w:pPr>
        <w:jc w:val="both"/>
      </w:pPr>
    </w:p>
    <w:p w:rsidR="0073130C" w:rsidRDefault="0073130C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BF3399" w:rsidRDefault="00B54A7A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BÁNYAMŰVELÉSI ISMERETEK ÁGAZATON BELÜLI SPECIALIZÁCIÓ SZAKMAI ÉRETTSÉGI VIZSGA</w:t>
      </w:r>
    </w:p>
    <w:p w:rsidR="00BF3399" w:rsidRDefault="00B54A7A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BF3399" w:rsidRDefault="00B54A7A">
      <w:pPr>
        <w:ind w:firstLine="204"/>
        <w:jc w:val="both"/>
      </w:pPr>
      <w:r>
        <w:t>A bányaművelési ismeretek ágazaton belüli specializáció szakmai érettségi vizsga részletes érettségi vizsgakövetelményei a VII. Bányászat ágazat következő szakképesítésének szakmai tartalmát veszik alapul:</w:t>
      </w:r>
    </w:p>
    <w:p w:rsidR="00BF3399" w:rsidRDefault="00B54A7A">
      <w:pPr>
        <w:ind w:firstLine="204"/>
        <w:jc w:val="both"/>
      </w:pPr>
      <w:r>
        <w:t>- 54 544 01 Bányaművelő technikus.</w:t>
      </w:r>
    </w:p>
    <w:p w:rsidR="00BF3399" w:rsidRDefault="00B54A7A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BF3399" w:rsidRDefault="00B54A7A">
      <w:pPr>
        <w:spacing w:before="240" w:after="240"/>
        <w:ind w:firstLine="204"/>
        <w:jc w:val="both"/>
      </w:pPr>
      <w:r>
        <w:rPr>
          <w:b/>
          <w:bCs/>
          <w:i/>
          <w:iCs/>
        </w:rPr>
        <w:t xml:space="preserve">1. </w:t>
      </w:r>
      <w:r>
        <w:rPr>
          <w:b/>
          <w:bCs/>
        </w:rPr>
        <w:t>S</w:t>
      </w:r>
      <w:r>
        <w:rPr>
          <w:b/>
          <w:bCs/>
          <w:i/>
          <w:iCs/>
        </w:rPr>
        <w:t>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F339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helyes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szakmában használatos fogalmak jelentéseinek értelmezésére.</w:t>
            </w:r>
            <w:r>
              <w:rPr>
                <w:sz w:val="20"/>
                <w:szCs w:val="20"/>
              </w:rPr>
              <w:br/>
              <w:t>Tudjon szakmai fogalmakat alkalmazni adott szituációban.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 megfelelő helyen és módon történő alkalmazására.</w:t>
            </w:r>
            <w:r>
              <w:rPr>
                <w:sz w:val="20"/>
                <w:szCs w:val="20"/>
              </w:rPr>
              <w:br/>
              <w:t>Legyen képes a fogalmak jelentésváltozatainak megkülönböztetésére.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 az ismeretanyag bemutatása,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bányászathoz és a gépészethez kapcsolható műszaki kommunikáció tartalmának felépítésére logikusan, a szakma kifejezéseinek megfelelő alkalmazásával.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Képes legyen ismertetni a bányászati területhez kapcsolódó műszaki tudásanyagot logikusan felépített szakmai kifejezések helyes alkalmazásával.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Kommunikáció szakmai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vizsgabizottsággal történő kommunikációra, mely a feltett kérdés megértésére és a pontos válaszadásra irányul.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Értse meg a vizsgabizottság által feltett kérdéseket és legyen képes a pontos, lényegre törő válaszadásra. </w:t>
            </w:r>
          </w:p>
        </w:tc>
      </w:tr>
    </w:tbl>
    <w:p w:rsidR="00BF3399" w:rsidRDefault="00B54A7A">
      <w:pPr>
        <w:spacing w:before="240" w:after="240"/>
        <w:ind w:firstLine="204"/>
        <w:jc w:val="both"/>
      </w:pPr>
      <w:r>
        <w:rPr>
          <w:b/>
          <w:bCs/>
          <w:i/>
          <w:iCs/>
        </w:rPr>
        <w:t>2. Számolási és matematikai, fizikai alapműveletek alkalmazása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F339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Számolási alapok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alapvető számolási feladatokat elvégezni.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alapvető számolási feladatokat elvégezni.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Matematikai összefüggések alkalmazása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felismerni fontosabb matematikai, fizikai összefüggéseket, egyenleteket probléma nélkül rendezni.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felismerni fontosabb matematikai összefüggéseket, egyenleteket probléma nélkül rendezni.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2.3. Fizikai összefüggések alkalmazása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felismerni fontosabb fizikai összefüggéseket. </w:t>
            </w:r>
          </w:p>
        </w:tc>
      </w:tr>
    </w:tbl>
    <w:p w:rsidR="00BF3399" w:rsidRDefault="00B54A7A">
      <w:pPr>
        <w:spacing w:before="240" w:after="240"/>
        <w:ind w:firstLine="204"/>
        <w:jc w:val="both"/>
      </w:pPr>
      <w:r>
        <w:rPr>
          <w:b/>
          <w:bCs/>
          <w:i/>
          <w:iCs/>
        </w:rPr>
        <w:t>3. Képi jellegű műszaki rajzok kivitelezése, olvasása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F339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Műszaki rajzok kivitelezése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a rajzeszközökkel önálló, pontos, tiszta munkát végezni.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rajzeszközökkel önálló, tiszta munkát végezni. 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Műszaki rajzok olvasása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műszaki jelöléseket felismerni, megkülönböztetni, műszaki rajzokon elhelyezni.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műszaki jelöléseket felismerni, megkülönböztetni, és a műszaki rajzokon elhelyezni.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Bányászati térképek olvasása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bányatérképeken a jelöléseket felismerni, megkülönböztetni. </w:t>
            </w:r>
          </w:p>
        </w:tc>
      </w:tr>
    </w:tbl>
    <w:p w:rsidR="00BF3399" w:rsidRDefault="00B54A7A">
      <w:pPr>
        <w:spacing w:before="240" w:after="240"/>
        <w:ind w:firstLine="204"/>
        <w:jc w:val="both"/>
      </w:pPr>
      <w:r>
        <w:rPr>
          <w:b/>
          <w:bCs/>
          <w:i/>
          <w:iCs/>
        </w:rPr>
        <w:t>4. Ismeretek helyén való alkalmazása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F339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Ismeretek alkalmazása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példákat mondani az elméletben elsajátított ismeretek gyakorlati alkalmazásaira.</w:t>
            </w:r>
            <w:r>
              <w:rPr>
                <w:sz w:val="20"/>
                <w:szCs w:val="20"/>
              </w:rPr>
              <w:br/>
              <w:t>Ismerje adott helyzetben a témához kapcsolódó összefüggéseket.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összekapcsolni az elméletben elsajátított ismereteit a gyakorlati alkalmazásokkal.</w:t>
            </w:r>
            <w:r>
              <w:rPr>
                <w:sz w:val="20"/>
                <w:szCs w:val="20"/>
              </w:rPr>
              <w:br/>
              <w:t>Lássa át adott helyzetben a témához kapcsolódó összefüggéseket.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Információforrások kezelése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kapott információkat rendszerezni, térben és időben.</w:t>
            </w:r>
            <w:r>
              <w:rPr>
                <w:sz w:val="20"/>
                <w:szCs w:val="20"/>
              </w:rPr>
              <w:br/>
              <w:t>Egy konkrét szituációhoz ezeket tudja alkalmazni.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kapott információkat rendszerezni, valamint térben és időben az adott feladatokhoz alkalmazni. </w:t>
            </w:r>
          </w:p>
        </w:tc>
      </w:tr>
    </w:tbl>
    <w:p w:rsidR="00BF3399" w:rsidRDefault="00B54A7A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BF3399" w:rsidRDefault="00B54A7A">
      <w:pPr>
        <w:spacing w:before="240" w:after="240"/>
        <w:ind w:firstLine="204"/>
        <w:jc w:val="both"/>
      </w:pPr>
      <w:r>
        <w:rPr>
          <w:b/>
          <w:bCs/>
          <w:i/>
          <w:iCs/>
        </w:rPr>
        <w:t>1. Geológia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F339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Földtani erők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geológia fogalmát, felosztását, témaköreit.</w:t>
            </w:r>
            <w:r>
              <w:rPr>
                <w:sz w:val="20"/>
                <w:szCs w:val="20"/>
              </w:rPr>
              <w:br/>
              <w:t>Legyen tisztában a világmindenség és a Föld keletkezésével, valamint a Föld felépítésével.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világmindenség és a Föld keletkezésének folyamatát. Ismerje a Föld felépítését, az egyes övek jellemző fizikai tulajdonságait. Tudja a </w:t>
            </w:r>
            <w:proofErr w:type="spellStart"/>
            <w:r>
              <w:rPr>
                <w:sz w:val="20"/>
                <w:szCs w:val="20"/>
              </w:rPr>
              <w:t>lemeztektonikai</w:t>
            </w:r>
            <w:proofErr w:type="spellEnd"/>
            <w:r>
              <w:rPr>
                <w:sz w:val="20"/>
                <w:szCs w:val="20"/>
              </w:rPr>
              <w:t xml:space="preserve"> alapismereteket.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Földtörténet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 Föld éghajlatának és a Föld felszínének alakulását.</w:t>
            </w:r>
            <w:r>
              <w:rPr>
                <w:sz w:val="20"/>
                <w:szCs w:val="20"/>
              </w:rPr>
              <w:br/>
              <w:t>Tudja ismertetni az őskontinensek kialakulását.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Föld keletkezése után anyagainak sűrűségüknek megfelelő rendeződésének folyamatát. Ismerje a földi éghajlat kialakulásának folyamatát. Tudja, hogyan alakult a Föld felszíne. Tudja az őskontinensek kialakulását. 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Általános földtan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Föld külső és belső szféráit.</w:t>
            </w:r>
            <w:r>
              <w:rPr>
                <w:sz w:val="20"/>
                <w:szCs w:val="20"/>
              </w:rPr>
              <w:br/>
              <w:t xml:space="preserve">Tudja az </w:t>
            </w:r>
            <w:proofErr w:type="spellStart"/>
            <w:r>
              <w:rPr>
                <w:sz w:val="20"/>
                <w:szCs w:val="20"/>
              </w:rPr>
              <w:t>életrétegtani</w:t>
            </w:r>
            <w:proofErr w:type="spellEnd"/>
            <w:r>
              <w:rPr>
                <w:sz w:val="20"/>
                <w:szCs w:val="20"/>
              </w:rPr>
              <w:t xml:space="preserve"> osztályozás alapelveit, egységeit. Legyen </w:t>
            </w:r>
            <w:r>
              <w:rPr>
                <w:sz w:val="20"/>
                <w:szCs w:val="20"/>
              </w:rPr>
              <w:lastRenderedPageBreak/>
              <w:t>tisztában a kőzetképződés folyamataival, tudja jellemezni a folyamatokat.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földi szférákat. Tudja az </w:t>
            </w:r>
            <w:proofErr w:type="spellStart"/>
            <w:r>
              <w:rPr>
                <w:sz w:val="20"/>
                <w:szCs w:val="20"/>
              </w:rPr>
              <w:t>időrétegtani</w:t>
            </w:r>
            <w:proofErr w:type="spellEnd"/>
            <w:r>
              <w:rPr>
                <w:sz w:val="20"/>
                <w:szCs w:val="20"/>
              </w:rPr>
              <w:t xml:space="preserve"> osztályozás alapelveit, egységeit. Ismerje az </w:t>
            </w:r>
            <w:proofErr w:type="spellStart"/>
            <w:r>
              <w:rPr>
                <w:sz w:val="20"/>
                <w:szCs w:val="20"/>
              </w:rPr>
              <w:t>életrétegtani</w:t>
            </w:r>
            <w:proofErr w:type="spellEnd"/>
            <w:r>
              <w:rPr>
                <w:sz w:val="20"/>
                <w:szCs w:val="20"/>
              </w:rPr>
              <w:t xml:space="preserve"> osztályozás alapelveit, </w:t>
            </w:r>
            <w:r>
              <w:rPr>
                <w:sz w:val="20"/>
                <w:szCs w:val="20"/>
              </w:rPr>
              <w:lastRenderedPageBreak/>
              <w:t xml:space="preserve">egységeit. Ismerje a </w:t>
            </w:r>
            <w:proofErr w:type="spellStart"/>
            <w:r>
              <w:rPr>
                <w:sz w:val="20"/>
                <w:szCs w:val="20"/>
              </w:rPr>
              <w:t>magnetosztratigráfia</w:t>
            </w:r>
            <w:proofErr w:type="spellEnd"/>
            <w:r>
              <w:rPr>
                <w:sz w:val="20"/>
                <w:szCs w:val="20"/>
              </w:rPr>
              <w:t xml:space="preserve"> alapelveit, jelentőségét.</w:t>
            </w:r>
            <w:r>
              <w:rPr>
                <w:sz w:val="20"/>
                <w:szCs w:val="20"/>
              </w:rPr>
              <w:br/>
              <w:t>Ismerje a kőzetképződés folyamatait, az üledékképződés folyamatait és környezeteit. Tudja a törmelékes üledékes kőzetek képződésének folyamatát. Ismerje a magmás kőzetképződési folyamat jellemzőit. Ismerje a magmás folyamatok elterjedését, legyen képes jellemzésükre. Ismerje a metamorf kőzetek kialakulását, rendszerezésüket. Ismerje a töréses és a gyűrt formákat.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1.4. Regionális földtan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Alpok és Kárpátok szerkezetét.</w:t>
            </w:r>
            <w:r>
              <w:rPr>
                <w:sz w:val="20"/>
                <w:szCs w:val="20"/>
              </w:rPr>
              <w:br/>
              <w:t>Tudja Magyarország nagyszerkezeti beosztását.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Alpok és a Kárpátok szerkezetét.</w:t>
            </w:r>
            <w:r>
              <w:rPr>
                <w:sz w:val="20"/>
                <w:szCs w:val="20"/>
              </w:rPr>
              <w:br/>
              <w:t>Ismerje Magyarország harmad- és negyedidőszaki képződményeit, valamint Magyarország nagyszerkezeti beosztását.</w:t>
            </w:r>
            <w:r>
              <w:rPr>
                <w:sz w:val="20"/>
                <w:szCs w:val="20"/>
              </w:rPr>
              <w:br/>
              <w:t>Ismerje a Kárpát-medence vízgazdálkodási helyzetét és követelményeit.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Őslénytan és vízföldtan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az őslénytani és vízföldtani ismeretek alapjaival. </w:t>
            </w:r>
          </w:p>
        </w:tc>
      </w:tr>
    </w:tbl>
    <w:p w:rsidR="00BF3399" w:rsidRDefault="00B54A7A">
      <w:pPr>
        <w:spacing w:before="240" w:after="240"/>
        <w:ind w:firstLine="204"/>
        <w:jc w:val="both"/>
      </w:pPr>
      <w:r>
        <w:rPr>
          <w:b/>
          <w:bCs/>
          <w:i/>
          <w:iCs/>
        </w:rPr>
        <w:t>2. Szakrajz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F339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Síkmértan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rajzi szabványokat.</w:t>
            </w:r>
            <w:r>
              <w:rPr>
                <w:sz w:val="20"/>
                <w:szCs w:val="20"/>
              </w:rPr>
              <w:br/>
              <w:t>Tudja a síkmértani szerkesztéseket, ismerje a vetületi, axonometrikus és metszeti ábrázolások szabályait.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vonalakat, vonalvastagságokat, feliratmezőket, a méretmegadást, méretarányokat. Ismerje a síkmértani szerkesztéseket, a vetületi, axonometrikus és metszeti ábrázolásokat.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Gépelemek ábrázolás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gépelemek rajzolásának szabályait.</w:t>
            </w:r>
            <w:r>
              <w:rPr>
                <w:sz w:val="20"/>
                <w:szCs w:val="20"/>
              </w:rPr>
              <w:br/>
              <w:t>Legyen tisztában a műszaki rajzok alaki követelményeivel.</w:t>
            </w:r>
            <w:r>
              <w:rPr>
                <w:sz w:val="20"/>
                <w:szCs w:val="20"/>
              </w:rPr>
              <w:br/>
              <w:t>Tudjon alkatrész és összeállítási rajzokat készíteni. Ismerje a gépelemek ismétlődő alakzatainak egyszerűsített ábrázolását.</w:t>
            </w:r>
            <w:r>
              <w:rPr>
                <w:sz w:val="20"/>
                <w:szCs w:val="20"/>
              </w:rPr>
              <w:br/>
              <w:t>Ismerje a méret-, alak- és helyzettűrési szabványokat, tudja ezeket alkalmazni.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Tudja, mi a szabványosítás. Ismerje a műszaki rajzok alaki követelményeit, a műszaki rajzok vonalait. Tudja a gépelemek rajzolásának szabályait. Tudja a műszaki rajzok feliratait, a méretarányok megadásának módját. Legyen képes az összeállítási, a részlet- és az alkatrészrajzok, vázlatok készítésére. </w:t>
            </w:r>
            <w:r>
              <w:rPr>
                <w:sz w:val="20"/>
                <w:szCs w:val="20"/>
              </w:rPr>
              <w:br/>
              <w:t>Legyen képes a részvetületek és résznézetek alkalmazására. Tudja a szimmetrikus tárgyak ábrázolását. Ismerje a törésvonallal megszakított ábrázolást. Ismerje a gépelemek ismétlődő alakzatainak egyszerűsített ábrázolását.</w:t>
            </w:r>
            <w:r>
              <w:rPr>
                <w:sz w:val="20"/>
                <w:szCs w:val="20"/>
              </w:rPr>
              <w:br/>
              <w:t>Legyen képes a méret-, alak- és helyzettűrési szabványok, illesztési viszony megadására, a felületi érdesség jelölésére és a felületi minőségek megadására.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Mérőszámos ábrázolás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méretmegadás általános előírásait.</w:t>
            </w:r>
            <w:r>
              <w:rPr>
                <w:sz w:val="20"/>
                <w:szCs w:val="20"/>
              </w:rPr>
              <w:br/>
              <w:t>Tudja a méretmegadást alkalmazni műszaki rajzokon. Ismerje a különleges méretmegadásokat és egyszerűsítéseket.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méretmegadásra műszaki rajzokon. Tudja a különleges méretmegadásokat és egyszerűsítéseket. Ismerje a láncszerű méretmegadást és a bázistól induló méretezést. Legyen képes méretezésre koordinátákkal. Tudja a kombinált méretmegadást.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Térképek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térképek célját, rendeltetését, készítését.</w:t>
            </w:r>
            <w:r>
              <w:rPr>
                <w:sz w:val="20"/>
                <w:szCs w:val="20"/>
              </w:rPr>
              <w:br/>
              <w:t>Ismerje a bányatérképek fajtáit, jeleit, koordináta hálózatát.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térképek célját, rendeltetését, készítését. </w:t>
            </w:r>
          </w:p>
        </w:tc>
      </w:tr>
    </w:tbl>
    <w:p w:rsidR="00BF3399" w:rsidRDefault="00B54A7A">
      <w:pPr>
        <w:spacing w:before="240" w:after="240"/>
        <w:ind w:firstLine="204"/>
        <w:jc w:val="both"/>
      </w:pPr>
      <w:r>
        <w:rPr>
          <w:b/>
          <w:bCs/>
          <w:i/>
          <w:iCs/>
        </w:rPr>
        <w:lastRenderedPageBreak/>
        <w:t>3. Gépelemek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F339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Kötőelemek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csoportosítani a kötőgépelemeket.</w:t>
            </w:r>
            <w:r>
              <w:rPr>
                <w:sz w:val="20"/>
                <w:szCs w:val="20"/>
              </w:rPr>
              <w:br/>
              <w:t>Ismerje a típusaikat, kiválasztásuk szempontjait, alkalmazásukat.</w:t>
            </w:r>
            <w:r>
              <w:rPr>
                <w:sz w:val="20"/>
                <w:szCs w:val="20"/>
              </w:rPr>
              <w:br/>
              <w:t>Tudja a kemény és lágy forrasztás, valamint a hegesztés közötti különbségeket.</w:t>
            </w:r>
            <w:r>
              <w:rPr>
                <w:sz w:val="20"/>
                <w:szCs w:val="20"/>
              </w:rPr>
              <w:br/>
              <w:t>Ismerje az összekötendő anyagok és a forrasz-, illetve heganyagok összetételét, szilárdságát.</w:t>
            </w:r>
            <w:r>
              <w:rPr>
                <w:sz w:val="20"/>
                <w:szCs w:val="20"/>
              </w:rPr>
              <w:br/>
              <w:t>Tudja a vas és acélanyagok hegesztésére vonatkozó előírásokat.</w:t>
            </w:r>
            <w:r>
              <w:rPr>
                <w:sz w:val="20"/>
                <w:szCs w:val="20"/>
              </w:rPr>
              <w:br/>
              <w:t>Ismerje az alumínium és a nehézfémek hegesztését. Legyen tisztában a felületi oxidréteg szerepével.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Nemfémes anyagok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szigetelőanyagokat, hő, hang, áram, rezgés, szempontjából.</w:t>
            </w:r>
            <w:r>
              <w:rPr>
                <w:sz w:val="20"/>
                <w:szCs w:val="20"/>
              </w:rPr>
              <w:br/>
              <w:t xml:space="preserve">Ismerje a tömítéseket, </w:t>
            </w:r>
            <w:proofErr w:type="spellStart"/>
            <w:r>
              <w:rPr>
                <w:sz w:val="20"/>
                <w:szCs w:val="20"/>
              </w:rPr>
              <w:t>szimeringeket</w:t>
            </w:r>
            <w:proofErr w:type="spellEnd"/>
            <w:r>
              <w:rPr>
                <w:sz w:val="20"/>
                <w:szCs w:val="20"/>
              </w:rPr>
              <w:t xml:space="preserve"> hő-, nyomás-, rezgés-, vegyi anyagok, egyéb ellenállóságuk, tartósságuk, szempontjából.</w:t>
            </w:r>
            <w:r>
              <w:rPr>
                <w:sz w:val="20"/>
                <w:szCs w:val="20"/>
              </w:rPr>
              <w:br/>
              <w:t>Tudja a lapos és ékszíjhajtásokat, terhelhetőségük szempontjából méretezni.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Csapágyak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gépek tervezésénél és összeszerelésénél a megfelelő csapágyak kötelező alkalmazásait. Tudja a csapágy terhelésének megfelelő kiválasztását.</w:t>
            </w:r>
            <w:r>
              <w:rPr>
                <w:sz w:val="20"/>
                <w:szCs w:val="20"/>
              </w:rPr>
              <w:br/>
              <w:t>Ismerje a gördülő (golyós, görgős) és csúszó csapágyakat.</w:t>
            </w:r>
            <w:r>
              <w:rPr>
                <w:sz w:val="20"/>
                <w:szCs w:val="20"/>
              </w:rPr>
              <w:br/>
              <w:t>Legyen tisztában a tengely irányú terhelés felvételére alkalmas csapágyakkal.</w:t>
            </w:r>
            <w:r>
              <w:rPr>
                <w:sz w:val="20"/>
                <w:szCs w:val="20"/>
              </w:rPr>
              <w:br/>
              <w:t>Ismerje a talpcsapágyakat.</w:t>
            </w:r>
            <w:r>
              <w:rPr>
                <w:sz w:val="20"/>
                <w:szCs w:val="20"/>
              </w:rPr>
              <w:br/>
              <w:t>Tudja a csapágyfémek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Tengelyek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tengelyek kialakításával, anyagával, a beépítés igényétől függően.</w:t>
            </w:r>
            <w:r>
              <w:rPr>
                <w:sz w:val="20"/>
                <w:szCs w:val="20"/>
              </w:rPr>
              <w:br/>
              <w:t>Ismerje terhelhetőségüket nyomásra, húzásra, hajlításra, csavarásra. Tudja élettartalmukat, kenési kialakításaikat.</w:t>
            </w:r>
            <w:r>
              <w:rPr>
                <w:sz w:val="20"/>
                <w:szCs w:val="20"/>
              </w:rPr>
              <w:br/>
              <w:t>Ismerje a nagy tömegű, fordulatszámú és speciális gépek tengelyigényeit (pl. turbinák).</w:t>
            </w:r>
            <w:r>
              <w:rPr>
                <w:sz w:val="20"/>
                <w:szCs w:val="20"/>
              </w:rPr>
              <w:br/>
              <w:t>Ismerje a tengelykapcsolók feladatát, típusaikat azok működését (pl. mechanikus, súrlódó, hidraulikus, nap és bolygókerekes).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Fogaskerekek, tárcsák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gyártásukat, pontossági igényeiket, hajtási teljesítmény határaikat, kenésüket. Tudja a mai kor gyártási megoldásait.</w:t>
            </w:r>
            <w:r>
              <w:rPr>
                <w:sz w:val="20"/>
                <w:szCs w:val="20"/>
              </w:rPr>
              <w:br/>
              <w:t xml:space="preserve">Legyen tisztában az </w:t>
            </w:r>
            <w:proofErr w:type="spellStart"/>
            <w:r>
              <w:rPr>
                <w:sz w:val="20"/>
                <w:szCs w:val="20"/>
              </w:rPr>
              <w:t>evolvensel</w:t>
            </w:r>
            <w:proofErr w:type="spellEnd"/>
            <w:r>
              <w:rPr>
                <w:sz w:val="20"/>
                <w:szCs w:val="20"/>
              </w:rPr>
              <w:t>, a fogprofil alakjával.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3.6. Tengelykapcsolók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mechanikus, hidraulikus megoldásokat.</w:t>
            </w:r>
            <w:r>
              <w:rPr>
                <w:sz w:val="20"/>
                <w:szCs w:val="20"/>
              </w:rPr>
              <w:br/>
              <w:t>Tudja a merevek és rugalmasok közti különbségeket. Legyen tisztában tulajdonságaikkal, a hatásukkal a motorra és a célgépre.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Tudja a teljesítmény, fordulatszám, nyomaték határait.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3.7. Mechanizmusok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forgó, alternáló és egyéb kombinált mozgásformákkal.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mozgásátalakító</w:t>
            </w:r>
            <w:proofErr w:type="spellEnd"/>
            <w:r>
              <w:rPr>
                <w:sz w:val="20"/>
                <w:szCs w:val="20"/>
              </w:rPr>
              <w:t xml:space="preserve"> mechanizmusokat.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3.8. Csövek és szerelvényei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csapok, szelepek, tolózárak, összekötő elemek fajtáit, felépítésüket, működési elvüket.</w:t>
            </w:r>
            <w:r>
              <w:rPr>
                <w:sz w:val="20"/>
                <w:szCs w:val="20"/>
              </w:rPr>
              <w:br/>
              <w:t>Tudja a nyomáshatáraik értékeit, anyagminőségüket.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BF3399" w:rsidRDefault="00B54A7A">
      <w:pPr>
        <w:spacing w:before="240" w:after="240"/>
        <w:ind w:firstLine="204"/>
        <w:jc w:val="both"/>
      </w:pPr>
      <w:r>
        <w:rPr>
          <w:b/>
          <w:bCs/>
          <w:i/>
          <w:iCs/>
        </w:rPr>
        <w:t>4. Géptan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F339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Gőzgépek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dugattyús gépek fajtáit a szerkezetük, hatásfokuk szerint. Tudja a jelentőségük csökkenésének okait.</w:t>
            </w:r>
            <w:r>
              <w:rPr>
                <w:sz w:val="20"/>
                <w:szCs w:val="20"/>
              </w:rPr>
              <w:br/>
              <w:t>Legyen tisztában a gőzturbinákkal, tudja a szerkezeti megoldásaikat, jelentőségüket a világ energia ellátásában.</w:t>
            </w:r>
            <w:r>
              <w:rPr>
                <w:sz w:val="20"/>
                <w:szCs w:val="20"/>
              </w:rPr>
              <w:br/>
              <w:t>Tudja a forgó rész lapátozásait, méreteiket, nyomás viszonyait, teljesítmény határait, hatásfokát, (fajlagos értékei), be és kimeneti értékeit, tömegeit.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Belső égésűek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robbanó motorokat, benzin és gázolaj üzeműeket.</w:t>
            </w:r>
            <w:r>
              <w:rPr>
                <w:sz w:val="20"/>
                <w:szCs w:val="20"/>
              </w:rPr>
              <w:br/>
              <w:t>Tudja a szívó és befecskendező megoldásokat. Tudja a négyüteműek működését, jellemző értékeiket.</w:t>
            </w:r>
            <w:r>
              <w:rPr>
                <w:sz w:val="20"/>
                <w:szCs w:val="20"/>
              </w:rPr>
              <w:br/>
              <w:t>Legyen tisztában a kétüteműek fogyatékosságaival. Tudja a befecskendezés pozitív hatásait, nyomása, égési sebessége, teljesítmény, nyomaték és fogyasztás viszonyait.</w:t>
            </w:r>
            <w:r>
              <w:rPr>
                <w:sz w:val="20"/>
                <w:szCs w:val="20"/>
              </w:rPr>
              <w:br/>
              <w:t>Tudja a petróleum (kerozin) szerepét a gázturbinák működésében.</w:t>
            </w:r>
            <w:r>
              <w:rPr>
                <w:sz w:val="20"/>
                <w:szCs w:val="20"/>
              </w:rPr>
              <w:br/>
              <w:t>Ismerje a nagy teljesítményű gázolaj gázturbinák energetikai szerepét, teljesítményüket, indítási problémáikat, fajlagos műszaki értékeiket.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Villamos berendezések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szinkron és aszinkron generátorok és motorok működését.</w:t>
            </w:r>
            <w:r>
              <w:rPr>
                <w:sz w:val="20"/>
                <w:szCs w:val="20"/>
              </w:rPr>
              <w:br/>
              <w:t xml:space="preserve">Ismerje az egy- és háromfázisú, </w:t>
            </w:r>
            <w:proofErr w:type="gramStart"/>
            <w:r>
              <w:rPr>
                <w:sz w:val="20"/>
                <w:szCs w:val="20"/>
              </w:rPr>
              <w:t>váltó- és egyenáramú</w:t>
            </w:r>
            <w:proofErr w:type="gramEnd"/>
            <w:r>
              <w:rPr>
                <w:sz w:val="20"/>
                <w:szCs w:val="20"/>
              </w:rPr>
              <w:t xml:space="preserve"> megoldást a céljának megfelelően.</w:t>
            </w:r>
            <w:r>
              <w:rPr>
                <w:sz w:val="20"/>
                <w:szCs w:val="20"/>
              </w:rPr>
              <w:br/>
              <w:t>Tudja a szinkron generátorok szerkezeti felépítését, működési elvét és jelentőségét a világ energia ellátásában.</w:t>
            </w:r>
            <w:r>
              <w:rPr>
                <w:sz w:val="20"/>
                <w:szCs w:val="20"/>
              </w:rPr>
              <w:br/>
              <w:t>Legyen tisztában a hatásfok, mágneses tér, nyomatéka, be és kimeneti értékeivel. Tudja a motorrá alakulás folyamatát.</w:t>
            </w:r>
            <w:r>
              <w:rPr>
                <w:sz w:val="20"/>
                <w:szCs w:val="20"/>
              </w:rPr>
              <w:br/>
              <w:t>Tudja az aszinkron motorok, működési elvét, egy- és 3 fázisú szerkezetük jellemzőit.</w:t>
            </w:r>
            <w:r>
              <w:rPr>
                <w:sz w:val="20"/>
                <w:szCs w:val="20"/>
              </w:rPr>
              <w:br/>
              <w:t xml:space="preserve">Tudja a </w:t>
            </w:r>
            <w:proofErr w:type="spellStart"/>
            <w:r>
              <w:rPr>
                <w:sz w:val="20"/>
                <w:szCs w:val="20"/>
              </w:rPr>
              <w:t>szlip</w:t>
            </w:r>
            <w:proofErr w:type="spellEnd"/>
            <w:r>
              <w:rPr>
                <w:sz w:val="20"/>
                <w:szCs w:val="20"/>
              </w:rPr>
              <w:t xml:space="preserve"> jelentőségét a mágneses erővonalak metsződésében, nyomatékuk, fordulat- és sarokszámuk tükrében.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az aszinkron generátor összekötését a szinkronizált hálózattal, a változó nyomatékú megújuló energiaforrásoknál.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4.4. Egyéb gépek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gazdaság egyes területein megtalálható hajtóművek és fogyasztók jelentőségét.</w:t>
            </w:r>
            <w:r>
              <w:rPr>
                <w:sz w:val="20"/>
                <w:szCs w:val="20"/>
              </w:rPr>
              <w:br/>
              <w:t xml:space="preserve">(Ismerje a vízturbinákat, hűtőgépeket, trafókat, orvosi műszereket, híradásipari- és számítógépeket.) </w:t>
            </w:r>
          </w:p>
        </w:tc>
      </w:tr>
    </w:tbl>
    <w:p w:rsidR="00BF3399" w:rsidRDefault="00B54A7A">
      <w:pPr>
        <w:spacing w:before="240" w:after="240"/>
        <w:ind w:firstLine="204"/>
        <w:jc w:val="both"/>
      </w:pPr>
      <w:r>
        <w:rPr>
          <w:b/>
          <w:bCs/>
          <w:i/>
          <w:iCs/>
        </w:rPr>
        <w:t>5. Mechanika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BF339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Az erő fogalma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erő fogalmának meghatározását, jellemzőit.</w:t>
            </w:r>
            <w:r>
              <w:rPr>
                <w:sz w:val="20"/>
                <w:szCs w:val="20"/>
              </w:rPr>
              <w:br/>
              <w:t xml:space="preserve">Tudja elemezni kettő vagy több test egymásra gyakorolt hatását. </w:t>
            </w:r>
            <w:r>
              <w:rPr>
                <w:sz w:val="20"/>
                <w:szCs w:val="20"/>
              </w:rPr>
              <w:br/>
              <w:t>Ismerje a tömeg, a gyorsulás és az irány (térbeli koordináta rendszerben) fontosságát, vektor jellegét.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5.2. Erőhatások egyensúlya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több erő hatására a testek elmozdulásait, ennek megakadályozását.</w:t>
            </w:r>
            <w:r>
              <w:rPr>
                <w:sz w:val="20"/>
                <w:szCs w:val="20"/>
              </w:rPr>
              <w:br/>
              <w:t>Tudja az erők egyensúlyát három vagy több erő esetén.</w:t>
            </w:r>
            <w:r>
              <w:rPr>
                <w:sz w:val="20"/>
                <w:szCs w:val="20"/>
              </w:rPr>
              <w:br/>
              <w:t>Tudjon egyenes tartókon ábrázolni. Legyen képes az eredő és az egyensúly meghatározására. Legyen képes a síkidomok súlypontjának meghatározására és a stabilitás meghatározására.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A nyomaték fogalma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Tudja, hogyan jön létre a nyomaték.</w:t>
            </w:r>
            <w:r>
              <w:rPr>
                <w:sz w:val="20"/>
                <w:szCs w:val="20"/>
              </w:rPr>
              <w:br/>
              <w:t>Tudja az erő és karjának kapcsolatát (egyszerű gépek). Ismerje a nyomaték vektor jellegét. Legyen tisztába a nyomatékok egyensúlyával.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5.4. Tartók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egy- és kéttámaszú tartók formáit, terhelhetőségüket, az erők és nyomatékok egyensúlyát.</w:t>
            </w:r>
            <w:r>
              <w:rPr>
                <w:sz w:val="20"/>
                <w:szCs w:val="20"/>
              </w:rPr>
              <w:br/>
              <w:t>Ismerje az egytámaszú tartók elméletét.</w:t>
            </w:r>
            <w:r>
              <w:rPr>
                <w:sz w:val="20"/>
                <w:szCs w:val="20"/>
              </w:rPr>
              <w:br/>
              <w:t>Tudjon példákat, megoldásokat bemutatni a gyakorlati életből.</w:t>
            </w:r>
            <w:r>
              <w:rPr>
                <w:sz w:val="20"/>
                <w:szCs w:val="20"/>
              </w:rPr>
              <w:br/>
              <w:t>Ismerje a síkbeli szerkezeteket, kéttámaszú tartókat.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5.5. Szerkezetek 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megoszló terhelés, erők koncentrálását.</w:t>
            </w:r>
            <w:r>
              <w:rPr>
                <w:sz w:val="20"/>
                <w:szCs w:val="20"/>
              </w:rPr>
              <w:br/>
              <w:t>Tudja felületek és vonal mentén ható erők koncentrálását.</w:t>
            </w:r>
            <w:r>
              <w:rPr>
                <w:sz w:val="20"/>
                <w:szCs w:val="20"/>
              </w:rPr>
              <w:br/>
              <w:t>Tudja a felületi eloszlású tömeg középpontjának és nagyságának meghatározását.</w:t>
            </w:r>
            <w:r>
              <w:rPr>
                <w:sz w:val="20"/>
                <w:szCs w:val="20"/>
              </w:rPr>
              <w:br/>
              <w:t>Ismerje a tartó szerkezetek kialakításait, a rácsos tartókat, acél-, gerenda és vasbeton tartókat.</w:t>
            </w:r>
            <w:r>
              <w:rPr>
                <w:sz w:val="20"/>
                <w:szCs w:val="20"/>
              </w:rPr>
              <w:br/>
              <w:t>Tudja a keresztmetszeti tényező hatását, bemutatását az I gerendán.</w:t>
            </w:r>
            <w:r>
              <w:rPr>
                <w:sz w:val="20"/>
                <w:szCs w:val="20"/>
              </w:rPr>
              <w:br/>
              <w:t>Ismerje a rácsos tartók jelentőségét a hidaknál, acélvázas épületeknél.</w:t>
            </w:r>
            <w:r>
              <w:rPr>
                <w:sz w:val="20"/>
                <w:szCs w:val="20"/>
              </w:rPr>
              <w:br/>
              <w:t xml:space="preserve">Tudja a szerkezeti rudak szerepe a tartó működésében. </w:t>
            </w:r>
            <w:r>
              <w:rPr>
                <w:sz w:val="20"/>
                <w:szCs w:val="20"/>
              </w:rPr>
              <w:br/>
              <w:t>Tudja a gyenge pontok megállapítását.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5.6. A bánya biztosítószerkezetek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fa, acél, vasbeton tartókat.</w:t>
            </w:r>
            <w:r>
              <w:rPr>
                <w:sz w:val="20"/>
                <w:szCs w:val="20"/>
              </w:rPr>
              <w:br/>
              <w:t>Tudja, hogy a mélység növekedésével csak acéltartók használhatók, ismerje ennek okait.</w:t>
            </w:r>
            <w:r>
              <w:rPr>
                <w:sz w:val="20"/>
                <w:szCs w:val="20"/>
              </w:rPr>
              <w:br/>
              <w:t>Tudja a TH gyűrűk, vagy kapuívek keresztmetszeti tényezőjét, a harangprofil választás okait.</w:t>
            </w:r>
            <w:r>
              <w:rPr>
                <w:sz w:val="20"/>
                <w:szCs w:val="20"/>
              </w:rPr>
              <w:br/>
              <w:t>Ismerje a csavaros kötés jelentőségét, elvárásait. Ismerje a merev és engedékeny biztosítás működését a föld alatt.</w:t>
            </w:r>
            <w:r>
              <w:rPr>
                <w:sz w:val="20"/>
                <w:szCs w:val="20"/>
              </w:rPr>
              <w:br/>
              <w:t xml:space="preserve">Ismerje a vágat kereszteződések biztosításait, méretezésének szempontjait (a térségben jellemző terhelés, nyitott felület, biztosító elemek egyenértékűsége, pl. a TH gyűrűk és főtefák, vagy egyenes </w:t>
            </w:r>
            <w:proofErr w:type="spellStart"/>
            <w:r>
              <w:rPr>
                <w:sz w:val="20"/>
                <w:szCs w:val="20"/>
              </w:rPr>
              <w:t>TH-k</w:t>
            </w:r>
            <w:proofErr w:type="spellEnd"/>
            <w:r>
              <w:rPr>
                <w:sz w:val="20"/>
                <w:szCs w:val="20"/>
              </w:rPr>
              <w:t>).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5.7. A terhelésformák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ható erők által kiváltott igénybevételek formáit.</w:t>
            </w:r>
            <w:r>
              <w:rPr>
                <w:sz w:val="20"/>
                <w:szCs w:val="20"/>
              </w:rPr>
              <w:br/>
              <w:t>Tudja a nyomás, húzás, csavarás, nyírás, hajlítás, kihajlás, igénybevételeket. Tudja az ezeknek ellenálló szerkezeti elemek használatát.</w:t>
            </w:r>
            <w:r>
              <w:rPr>
                <w:sz w:val="20"/>
                <w:szCs w:val="20"/>
              </w:rPr>
              <w:br/>
              <w:t>Ismerje a bányában a TH szerkezetek egymáshoz rögzítéseit, (</w:t>
            </w:r>
            <w:proofErr w:type="spellStart"/>
            <w:r>
              <w:rPr>
                <w:sz w:val="20"/>
                <w:szCs w:val="20"/>
              </w:rPr>
              <w:t>feszkézés</w:t>
            </w:r>
            <w:proofErr w:type="spellEnd"/>
            <w:r>
              <w:rPr>
                <w:sz w:val="20"/>
                <w:szCs w:val="20"/>
              </w:rPr>
              <w:t>), a kicsavarodás, gyors konvergencia, vagy eldőlés ellen.</w:t>
            </w:r>
            <w:r>
              <w:rPr>
                <w:sz w:val="20"/>
                <w:szCs w:val="20"/>
              </w:rPr>
              <w:br/>
              <w:t xml:space="preserve">Ismerje a természetben a gravitáció, a szélnyomás, a napsugárzás tágító hatásának kompenzálásait (pl. vékony acélrudak beépítése húzásra, ezek statikai jelentősége). </w:t>
            </w:r>
          </w:p>
        </w:tc>
      </w:tr>
    </w:tbl>
    <w:p w:rsidR="00BF3399" w:rsidRDefault="00B54A7A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BF3399" w:rsidRDefault="00B54A7A">
      <w:pPr>
        <w:spacing w:before="240"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BF3399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F339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BF339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BF339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BF3399" w:rsidRDefault="00B54A7A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BF339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F339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BF339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</w:t>
            </w:r>
            <w:r>
              <w:rPr>
                <w:sz w:val="20"/>
                <w:szCs w:val="20"/>
              </w:rPr>
              <w:lastRenderedPageBreak/>
              <w:t>műszaki táblázatok (egyidejűleg akár többféle is), toll, ceruza, körző, 2db vonalzó, radír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</w:t>
            </w:r>
            <w:r>
              <w:rPr>
                <w:sz w:val="20"/>
                <w:szCs w:val="20"/>
              </w:rPr>
              <w:lastRenderedPageBreak/>
              <w:t>ceruza, körző, 2 db vonalzó, radír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NINCS</w:t>
            </w:r>
          </w:p>
        </w:tc>
      </w:tr>
      <w:tr w:rsidR="00BF339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Műszaki táblázatok a feladatsorba építve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</w:tbl>
    <w:p w:rsidR="00BF3399" w:rsidRDefault="00B54A7A">
      <w:pPr>
        <w:spacing w:before="240" w:after="240"/>
        <w:ind w:firstLine="204"/>
        <w:jc w:val="both"/>
      </w:pPr>
      <w:r>
        <w:rPr>
          <w:b/>
          <w:bCs/>
        </w:rPr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BF339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BF339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BF339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BF339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</w:tr>
    </w:tbl>
    <w:p w:rsidR="00BF3399" w:rsidRDefault="00B54A7A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10"/>
        <w:gridCol w:w="4818"/>
      </w:tblGrid>
      <w:tr w:rsidR="00BF3399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BF3399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BF3399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BF339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 jellegű kérdéssor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Feladatsor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BF339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70 pont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BF3399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BF3399" w:rsidRDefault="00B54A7A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BF3399" w:rsidRDefault="00B54A7A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BF3399" w:rsidRDefault="00B54A7A">
      <w:pPr>
        <w:ind w:firstLine="204"/>
        <w:jc w:val="both"/>
      </w:pPr>
      <w:r>
        <w:t>Az írásbeli érettségi vizsga a központilag összeállított feladatsor megoldásából áll.</w:t>
      </w:r>
    </w:p>
    <w:p w:rsidR="00BF3399" w:rsidRDefault="00B54A7A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BF3399" w:rsidRDefault="00B54A7A">
      <w:pPr>
        <w:ind w:firstLine="204"/>
        <w:jc w:val="both"/>
      </w:pPr>
      <w:r>
        <w:t xml:space="preserve">A középszintű érettségi vizsgán az írásbeli </w:t>
      </w:r>
      <w:proofErr w:type="spellStart"/>
      <w:r>
        <w:t>összpontszám</w:t>
      </w:r>
      <w:proofErr w:type="spellEnd"/>
      <w:r>
        <w:t xml:space="preserve"> 30-70% arányban teszt jellegű bányászat ismeretek kérdéssor megválaszolásával, illetve a bányászat ismeretek feladatsor megoldásával érhető el.</w:t>
      </w:r>
    </w:p>
    <w:p w:rsidR="00BF3399" w:rsidRDefault="00B54A7A">
      <w:pPr>
        <w:ind w:firstLine="204"/>
        <w:jc w:val="both"/>
      </w:pPr>
      <w:r>
        <w:t>A bányászat ismeretek feladatainak megoldásai alkalmazás jellegű követelményekre is építenek. A feladatok a geológia, a gépelemek és szakrajz témaköréből kerülnek ki, közel azonos arányban.</w:t>
      </w:r>
    </w:p>
    <w:p w:rsidR="00BF3399" w:rsidRDefault="00B54A7A">
      <w:pPr>
        <w:ind w:firstLine="204"/>
        <w:jc w:val="both"/>
      </w:pPr>
      <w:r>
        <w:t>A 15-25 kérdésből álló teszt jellegű kérdéssorban a bányászat ismeretek témáival arányosan jelennek meg az egyes fogalmak, törvényszerűségek, jelenségek és összefüggések.</w:t>
      </w:r>
    </w:p>
    <w:p w:rsidR="00BF3399" w:rsidRDefault="00B54A7A">
      <w:pPr>
        <w:ind w:firstLine="204"/>
        <w:jc w:val="both"/>
      </w:pPr>
      <w:r>
        <w:lastRenderedPageBreak/>
        <w:t>A kérdéstípusok az előírt ismeret és képesség jellegű követelményeknek felelnek meg. A kérdéssor tartalmazhat egyszerű számolást és rajzolást igénylő kérdéseket is.</w:t>
      </w:r>
    </w:p>
    <w:p w:rsidR="00BF3399" w:rsidRDefault="00B54A7A">
      <w:pPr>
        <w:ind w:firstLine="204"/>
        <w:jc w:val="both"/>
      </w:pPr>
      <w:r>
        <w:t xml:space="preserve">A szöveges feladatok jellemzően az alábbi típusok lehetnek: ismertetés, felsorolás, rövid kifejtés, ábrafelismerés, ábraelemzés, </w:t>
      </w:r>
      <w:proofErr w:type="spellStart"/>
      <w:r>
        <w:t>fogalommeghatározás</w:t>
      </w:r>
      <w:proofErr w:type="spellEnd"/>
      <w:r>
        <w:t>, folyamatleírás a megadott szempontok szerint.</w:t>
      </w:r>
    </w:p>
    <w:p w:rsidR="00BF3399" w:rsidRDefault="00B54A7A">
      <w:pPr>
        <w:ind w:firstLine="204"/>
        <w:jc w:val="both"/>
      </w:pPr>
      <w:r>
        <w:t>A tesztjellegű feladatok jellemzően az alábbi típusok lehetnek: egyszerű választás, többszörös választás, illesztés, ok-okozati összefüggés keresése. A rajzfeladatok gépelemek helyes ábrázolásaiból állnak, melyek a javítási útmutatóban előírtak alapján kerülnek értékelésre.</w:t>
      </w:r>
    </w:p>
    <w:p w:rsidR="00BF3399" w:rsidRDefault="00B54A7A">
      <w:pPr>
        <w:ind w:firstLine="204"/>
        <w:jc w:val="both"/>
      </w:pPr>
      <w:r>
        <w:t>A rajz-kiegészítéses feladatokat a műszaki rajz szabályainak megfelelően kell pótolni, illetve kiegészíteni, melyek a javítási útmutatóban előírtak alapján kerülnek értékelésre.</w:t>
      </w:r>
    </w:p>
    <w:p w:rsidR="00BF3399" w:rsidRDefault="00B54A7A">
      <w:pPr>
        <w:ind w:firstLine="204"/>
        <w:jc w:val="both"/>
      </w:pPr>
      <w:r>
        <w:t>A számításos feladatok a megjelölt témakörök számpéldáin alapulnak.</w:t>
      </w:r>
    </w:p>
    <w:p w:rsidR="00BF3399" w:rsidRDefault="00B54A7A">
      <w:pPr>
        <w:spacing w:before="240" w:after="240"/>
        <w:ind w:firstLine="204"/>
        <w:jc w:val="both"/>
      </w:pPr>
      <w:r>
        <w:t>Az írásbeli vizsga témakörei: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1134"/>
      </w:tblGrid>
      <w:tr w:rsidR="00BF3399">
        <w:tc>
          <w:tcPr>
            <w:tcW w:w="8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Súlyozás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Geológia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Földtani erők, földtörténet.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35%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Gépelemek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Gépelemek alapismeretei, gépészeti alapfogalmak, kerettanterv szerinti gépelem típusok ismerete, számítási feladatai.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45%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Szakrajz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Vetületi és metszeti ábrázolás, méretmegadás műszaki rajzokon.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20%</w:t>
            </w:r>
          </w:p>
        </w:tc>
      </w:tr>
    </w:tbl>
    <w:p w:rsidR="00BF3399" w:rsidRDefault="00B54A7A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BF3399" w:rsidRDefault="00B54A7A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BF3399" w:rsidRDefault="00B54A7A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BF3399" w:rsidRDefault="00B54A7A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BF3399" w:rsidRDefault="00B54A7A">
      <w:pPr>
        <w:ind w:firstLine="204"/>
        <w:jc w:val="both"/>
      </w:pPr>
      <w:r>
        <w:t>A szóbeli vizsgarész a tételsorból húzott egy tétel „</w:t>
      </w:r>
      <w:proofErr w:type="gramStart"/>
      <w:r>
        <w:t>A</w:t>
      </w:r>
      <w:proofErr w:type="gramEnd"/>
      <w:r>
        <w:t>” és „B” feladatának kifejtéséből áll.</w:t>
      </w:r>
    </w:p>
    <w:p w:rsidR="00BF3399" w:rsidRDefault="00B54A7A">
      <w:pPr>
        <w:ind w:firstLine="204"/>
        <w:jc w:val="both"/>
      </w:pPr>
      <w:r>
        <w:t>A szóbeli vizsga a részletes követelményekben meghatározott mélységben a geológia, gépelemek, elméleti alapjainak bemutatását igényli a vizsgázóktól.</w:t>
      </w:r>
    </w:p>
    <w:p w:rsidR="00BF3399" w:rsidRDefault="00B54A7A">
      <w:pPr>
        <w:ind w:firstLine="204"/>
        <w:jc w:val="both"/>
      </w:pPr>
      <w:r>
        <w:t>A szóbeli vizsgán értékelik, hogy a vizsgázó képes-e a tényeket, a fogalmakat, az alaptörvényeket definiálni, tudása alapján az összefüggéseket megmagyarázni, a feleletét képes-e megfelelő színvonalú rajzokkal illusztrálni. Amikor a vizsgázó befejezte a tétel kifejtését, a vizsgáztató párbeszédet kezdeményezhet a témához kapcsolódóan.</w:t>
      </w:r>
    </w:p>
    <w:p w:rsidR="00BF3399" w:rsidRDefault="00B54A7A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BF3399" w:rsidRDefault="00B54A7A">
      <w:pPr>
        <w:ind w:firstLine="204"/>
        <w:jc w:val="both"/>
      </w:pPr>
      <w:r>
        <w:lastRenderedPageBreak/>
        <w:t>A szóbeli tételsor 20-25 tételből áll. A tételek 20-25%-át évente cserélni kell.</w:t>
      </w:r>
    </w:p>
    <w:p w:rsidR="00BF3399" w:rsidRDefault="00B54A7A">
      <w:pPr>
        <w:spacing w:after="240"/>
        <w:ind w:firstLine="204"/>
        <w:jc w:val="both"/>
      </w:pPr>
      <w:r>
        <w:t>A tételek komplexitását a két témakörre vonatkozó „</w:t>
      </w:r>
      <w:proofErr w:type="gramStart"/>
      <w:r>
        <w:t>A</w:t>
      </w:r>
      <w:proofErr w:type="gramEnd"/>
      <w:r>
        <w:t>” és „B” feladatok biztosítják.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64"/>
        <w:gridCol w:w="5668"/>
      </w:tblGrid>
      <w:tr w:rsidR="00BF3399">
        <w:tc>
          <w:tcPr>
            <w:tcW w:w="9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</w:tr>
      <w:tr w:rsidR="00BF3399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„A” feladat: Geológia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Általános földtan, regionális földtan.</w:t>
            </w:r>
          </w:p>
        </w:tc>
      </w:tr>
      <w:tr w:rsidR="00BF3399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feladat: Gépelemek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Kötőelemek; Nemfémes anyagok; Csapágyak;</w:t>
            </w:r>
            <w:r>
              <w:rPr>
                <w:sz w:val="20"/>
                <w:szCs w:val="20"/>
              </w:rPr>
              <w:br/>
              <w:t>Tengelyek; Fogaskerekek, tárcsák; Tengelykapcsolók; Mechanizmusok; Csövek és szerelvényei</w:t>
            </w:r>
          </w:p>
        </w:tc>
      </w:tr>
    </w:tbl>
    <w:p w:rsidR="00BF3399" w:rsidRDefault="00B54A7A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BF3399" w:rsidRDefault="00B54A7A">
      <w:pPr>
        <w:ind w:firstLine="204"/>
        <w:jc w:val="both"/>
      </w:pPr>
      <w:r>
        <w:t>A szóbeli vizsgán a fogalmak szabatos definiálását, a megszerzett ismeretek felhasználásával az összefüggések magyarázatát, alkalmazását is értékelik. Amikor a vizsgázó befejezte a tétel kifejtését, a vizsgáztató párbeszédet kezdeményezhet a témához kapcsolódóan.</w:t>
      </w:r>
    </w:p>
    <w:p w:rsidR="00BF3399" w:rsidRDefault="00B54A7A">
      <w:pPr>
        <w:ind w:firstLine="204"/>
        <w:jc w:val="both"/>
      </w:pPr>
      <w:r>
        <w:t>A tételsor összeállításakor az értékelési útmutatóban rögzíteni kell az egyes tételek kifejtésének elvárt összetevőit és az ezekre adható, feladatonként 25 pont felosztásával kialakított maximális részpontszámokat. Az egyes részpontszámok legfeljebb 5-6 pontot érnek.</w:t>
      </w:r>
    </w:p>
    <w:p w:rsidR="00BF3399" w:rsidRDefault="00B54A7A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BF339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Pontszámok</w:t>
            </w:r>
          </w:p>
        </w:tc>
      </w:tr>
      <w:tr w:rsidR="00BF3399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BF339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a felelet felépítése,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BF339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fogalmak ismerete, összefüggések felismerése és értelmezése,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BF339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Szakkifejezések használata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BF339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BF3399" w:rsidRDefault="00B54A7A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BF3399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BF3399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240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BF3399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BF3399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BF3399" w:rsidRDefault="00B54A7A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BF3399" w:rsidRDefault="00B54A7A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BF3399" w:rsidRDefault="00B54A7A">
      <w:pPr>
        <w:ind w:firstLine="204"/>
        <w:jc w:val="both"/>
      </w:pPr>
      <w:r>
        <w:lastRenderedPageBreak/>
        <w:t>Az írásbeli vizsgán a vizsgázónak egy központi írásbeli feladatsort kell megoldania. A vizsgázó a rendelkezésére álló időt tetszése szerint oszthatja meg az egyes feladatok között és megoldásuk sorrendjét is meghatározhatja. Az írásbeli vizsgán az alábbi témakörökről történik átfogó számadás:</w:t>
      </w:r>
    </w:p>
    <w:p w:rsidR="00BF3399" w:rsidRDefault="00B54A7A">
      <w:pPr>
        <w:ind w:firstLine="204"/>
        <w:jc w:val="both"/>
      </w:pPr>
      <w:r>
        <w:t>- geológia,</w:t>
      </w:r>
    </w:p>
    <w:p w:rsidR="00BF3399" w:rsidRDefault="00B54A7A">
      <w:pPr>
        <w:ind w:firstLine="204"/>
        <w:jc w:val="both"/>
      </w:pPr>
      <w:r>
        <w:t>- géptan,</w:t>
      </w:r>
    </w:p>
    <w:p w:rsidR="00BF3399" w:rsidRDefault="00B54A7A">
      <w:pPr>
        <w:ind w:firstLine="204"/>
        <w:jc w:val="both"/>
      </w:pPr>
      <w:r>
        <w:t>- szakrajz.</w:t>
      </w:r>
    </w:p>
    <w:p w:rsidR="00BF3399" w:rsidRDefault="00B54A7A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BF3399" w:rsidRDefault="00B54A7A">
      <w:pPr>
        <w:ind w:firstLine="204"/>
        <w:jc w:val="both"/>
      </w:pPr>
      <w:r>
        <w:t>Az írásbeli feladatok szöveges feladatokból, tesztfeladatokból, igaz-hamis állításos feladatokból, rajzokból és rajzkiegészítésekből, valamint számítási példákból állnak.</w:t>
      </w:r>
    </w:p>
    <w:p w:rsidR="00BF3399" w:rsidRDefault="00B54A7A">
      <w:pPr>
        <w:ind w:firstLine="204"/>
        <w:jc w:val="both"/>
      </w:pPr>
      <w:r>
        <w:t xml:space="preserve">A szöveges feladatok jellemzően az alábbi típusok lehetnek: ismertetés, felsorolás, rövid kifejtés, </w:t>
      </w:r>
      <w:proofErr w:type="spellStart"/>
      <w:r>
        <w:t>fogalommeghatározás</w:t>
      </w:r>
      <w:proofErr w:type="spellEnd"/>
      <w:r>
        <w:t>, folyamatleírás a megadott szempontok szerint. Az igaz-hamis állításos feladatok esetében a vizsgázónak meg kell jelölni, hogy az adott állítás igaz vagy hamis. A helyesen megítélt állítások után jár pont.</w:t>
      </w:r>
    </w:p>
    <w:p w:rsidR="00BF3399" w:rsidRDefault="00B54A7A">
      <w:pPr>
        <w:ind w:firstLine="204"/>
        <w:jc w:val="both"/>
      </w:pPr>
      <w:r>
        <w:t>A rajzfeladatok gépelemek ábrázolásaiból állnak.</w:t>
      </w:r>
    </w:p>
    <w:p w:rsidR="00BF3399" w:rsidRDefault="00B54A7A">
      <w:pPr>
        <w:ind w:firstLine="204"/>
        <w:jc w:val="both"/>
      </w:pPr>
      <w:r>
        <w:t xml:space="preserve">A </w:t>
      </w:r>
      <w:proofErr w:type="spellStart"/>
      <w:r>
        <w:t>rajzkiegészítéses</w:t>
      </w:r>
      <w:proofErr w:type="spellEnd"/>
      <w:r>
        <w:t xml:space="preserve"> feladatokat a műszaki rajz szabályainak megfelelően kell pótolni. A számításos feladatok a megjelölt témakörök számpéldáin alapulnak.</w:t>
      </w:r>
    </w:p>
    <w:p w:rsidR="00BF3399" w:rsidRDefault="00B54A7A">
      <w:pPr>
        <w:spacing w:before="240" w:after="240"/>
        <w:ind w:firstLine="204"/>
        <w:jc w:val="both"/>
      </w:pPr>
      <w:r>
        <w:t>Az írásbeli feladatsor megközelítően a következő belső arányok szerint épül fel: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1134"/>
      </w:tblGrid>
      <w:tr w:rsidR="00BF3399">
        <w:tc>
          <w:tcPr>
            <w:tcW w:w="8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Súlyozás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Geológia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Földtani erők, földtörténet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35%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Géptan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Általános géptan, gépészeti</w:t>
            </w:r>
            <w:r>
              <w:rPr>
                <w:sz w:val="20"/>
                <w:szCs w:val="20"/>
              </w:rPr>
              <w:br/>
              <w:t>alapfogalmak, géptani és elektronikai számítások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45%</w:t>
            </w:r>
          </w:p>
        </w:tc>
      </w:tr>
      <w:tr w:rsidR="00BF339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Szakrajz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Vetületi ábrázolás, axonometrikus</w:t>
            </w:r>
            <w:r>
              <w:rPr>
                <w:sz w:val="20"/>
                <w:szCs w:val="20"/>
              </w:rPr>
              <w:br/>
              <w:t>ábrázolás, metszeti ábrázolás, méretmegadás műszaki rajzokon. Bányatérképek olvasása.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20%</w:t>
            </w:r>
          </w:p>
        </w:tc>
      </w:tr>
    </w:tbl>
    <w:p w:rsidR="00BF3399" w:rsidRDefault="00B54A7A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BF3399" w:rsidRDefault="00B54A7A">
      <w:pPr>
        <w:ind w:firstLine="204"/>
        <w:jc w:val="both"/>
      </w:pPr>
      <w:r>
        <w:t>Az értékelés központi javítási-értékelési útmutató alapján történik. Az egyes kérdésekre és feladatokra adható pontszámokat a javítási-értékelési útmutató tartalmazza. A javítás során az útmutatóban meghatározott pontszám tovább nem bontható.</w:t>
      </w:r>
    </w:p>
    <w:p w:rsidR="00BF3399" w:rsidRDefault="00B54A7A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BF3399" w:rsidRDefault="00B54A7A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BF3399" w:rsidRDefault="00B54A7A">
      <w:pPr>
        <w:ind w:firstLine="204"/>
        <w:jc w:val="both"/>
      </w:pPr>
      <w:r>
        <w:t>A vizsgázó az érettségi vizsgán a központilag összeállított tételsorokból kihúzott tétel „</w:t>
      </w:r>
      <w:proofErr w:type="gramStart"/>
      <w:r>
        <w:t>A</w:t>
      </w:r>
      <w:proofErr w:type="gramEnd"/>
      <w:r>
        <w:t xml:space="preserve">” és „B” feladatának kifejtésével ad számot a </w:t>
      </w:r>
      <w:r>
        <w:lastRenderedPageBreak/>
        <w:t>megszerzett tudásáról.</w:t>
      </w:r>
    </w:p>
    <w:p w:rsidR="00BF3399" w:rsidRDefault="00B54A7A">
      <w:pPr>
        <w:ind w:firstLine="204"/>
        <w:jc w:val="both"/>
      </w:pPr>
      <w:r>
        <w:t>A vizsgázó a feleleténél a tételbe épített szemléltető forrásanyagot felhasználhatja.</w:t>
      </w:r>
    </w:p>
    <w:p w:rsidR="00BF3399" w:rsidRDefault="00B54A7A">
      <w:pPr>
        <w:ind w:firstLine="204"/>
        <w:jc w:val="both"/>
      </w:pPr>
      <w:r>
        <w:t>A szóbeli vizsga a részletes követelményekben meghatározott mélységben a geológia; mechanika; elméleti alapjainak bemutatását igényli a vizsgázóktól. Amikor a vizsgázó befejezte a tétel kifejtését, a vizsgáztató párbeszédet kezdeményezhet a témához kapcsolódóan.</w:t>
      </w:r>
    </w:p>
    <w:p w:rsidR="00BF3399" w:rsidRDefault="00B54A7A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BF3399" w:rsidRDefault="00B54A7A">
      <w:pPr>
        <w:ind w:firstLine="204"/>
        <w:jc w:val="both"/>
      </w:pPr>
      <w:r>
        <w:t>A szóbeli tételsor 20-25 tételből áll, évente cserélni kell a tételek 20-25%-át.</w:t>
      </w:r>
    </w:p>
    <w:p w:rsidR="00BF3399" w:rsidRDefault="00B54A7A">
      <w:pPr>
        <w:spacing w:after="240"/>
        <w:ind w:firstLine="204"/>
        <w:jc w:val="both"/>
      </w:pPr>
      <w:r>
        <w:t>A tételek komplexitását a két témakörre vonatkozó „</w:t>
      </w:r>
      <w:proofErr w:type="gramStart"/>
      <w:r>
        <w:t>A</w:t>
      </w:r>
      <w:proofErr w:type="gramEnd"/>
      <w:r>
        <w:t>” és „B” feladatok biztosítják.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64"/>
        <w:gridCol w:w="5668"/>
      </w:tblGrid>
      <w:tr w:rsidR="00BF3399">
        <w:tc>
          <w:tcPr>
            <w:tcW w:w="9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</w:tr>
      <w:tr w:rsidR="00BF3399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„A” feladat: Geológia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Általános földtan; Regionális földtan</w:t>
            </w:r>
          </w:p>
        </w:tc>
      </w:tr>
      <w:tr w:rsidR="00BF3399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feladat: Mechanika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erő fogalma; Erőhatások egyensúlya;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 nyomaték fogalma; Tartók; Szerkezetek jellemzői; A bánya biztosítószerkezetek; A terhelésformák.</w:t>
            </w:r>
          </w:p>
        </w:tc>
      </w:tr>
    </w:tbl>
    <w:p w:rsidR="00BF3399" w:rsidRDefault="00B54A7A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BF3399" w:rsidRDefault="00B54A7A">
      <w:pPr>
        <w:ind w:firstLine="204"/>
        <w:jc w:val="both"/>
      </w:pPr>
      <w:r>
        <w:t>A szóbeli vizsgán a fogalmak szabatos definiálását, a megszerzett ismeretek felhasználásával az összefüggések magyarázatát, alkalmazását is értékelik.</w:t>
      </w:r>
    </w:p>
    <w:p w:rsidR="00BF3399" w:rsidRDefault="00B54A7A">
      <w:pPr>
        <w:ind w:firstLine="204"/>
        <w:jc w:val="both"/>
      </w:pPr>
      <w:r>
        <w:t>A tételsor összeállításakor a központi értékelési útmutatóban rögzíteni kell az egyes tételek kifejtésének elvárt összetevőit és az ezekre adható, feladatonként 25 pont felosztásával kialakított maximális részpontszámokat. Az egyes részpontszámok legfeljebb 5-6 pontot érnek.</w:t>
      </w:r>
    </w:p>
    <w:p w:rsidR="00BF3399" w:rsidRDefault="00B54A7A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BF339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Pontszámok</w:t>
            </w:r>
          </w:p>
        </w:tc>
      </w:tr>
      <w:tr w:rsidR="00BF3399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BF339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a felelet felépítése,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BF339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fogalmak ismerete, összefüggések felismerése és értelmezése,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BF339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Szakkifejezések használata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BF339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3399" w:rsidRDefault="00B54A7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B54A7A" w:rsidRDefault="00B54A7A" w:rsidP="00CB305C">
      <w:pPr>
        <w:jc w:val="both"/>
      </w:pPr>
    </w:p>
    <w:sectPr w:rsidR="00B54A7A" w:rsidSect="00CB305C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7EB1" w:rsidRDefault="00D27EB1" w:rsidP="0073130C">
      <w:r>
        <w:separator/>
      </w:r>
    </w:p>
  </w:endnote>
  <w:endnote w:type="continuationSeparator" w:id="0">
    <w:p w:rsidR="00D27EB1" w:rsidRDefault="00D27EB1" w:rsidP="00731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7EB1" w:rsidRDefault="00D27EB1" w:rsidP="0073130C">
      <w:r>
        <w:separator/>
      </w:r>
    </w:p>
  </w:footnote>
  <w:footnote w:type="continuationSeparator" w:id="0">
    <w:p w:rsidR="00D27EB1" w:rsidRDefault="00D27EB1" w:rsidP="0073130C">
      <w:r>
        <w:continuationSeparator/>
      </w:r>
    </w:p>
  </w:footnote>
  <w:footnote w:id="1">
    <w:p w:rsidR="0073130C" w:rsidRDefault="0073130C" w:rsidP="0073130C">
      <w:r>
        <w:rPr>
          <w:vertAlign w:val="superscript"/>
        </w:rPr>
        <w:footnoteRef/>
      </w:r>
      <w:r>
        <w:t xml:space="preserve"> Beiktatta: 18/2018. (II. 14.) Korm. rendelet 2. §, 2. melléklet 29.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05C"/>
    <w:rsid w:val="0073130C"/>
    <w:rsid w:val="00B54A7A"/>
    <w:rsid w:val="00BF3399"/>
    <w:rsid w:val="00CB305C"/>
    <w:rsid w:val="00D27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3466</Words>
  <Characters>23921</Characters>
  <Application>Microsoft Office Word</Application>
  <DocSecurity>0</DocSecurity>
  <Lines>199</Lines>
  <Paragraphs>54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2019-01-24T14:05:00Z</dcterms:created>
  <dcterms:modified xsi:type="dcterms:W3CDTF">2019-01-25T10:02:00Z</dcterms:modified>
</cp:coreProperties>
</file>