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EFE" w:rsidRDefault="00F93EFE" w:rsidP="00F93EFE">
      <w:pPr>
        <w:spacing w:before="240" w:after="240"/>
        <w:jc w:val="center"/>
      </w:pPr>
      <w:r>
        <w:rPr>
          <w:i/>
          <w:iCs/>
          <w:sz w:val="28"/>
          <w:szCs w:val="28"/>
        </w:rPr>
        <w:t xml:space="preserve">AUTOMATIKAI </w:t>
      </w:r>
      <w:proofErr w:type="gramStart"/>
      <w:r>
        <w:rPr>
          <w:i/>
          <w:iCs/>
          <w:sz w:val="28"/>
          <w:szCs w:val="28"/>
        </w:rPr>
        <w:t>ÉS</w:t>
      </w:r>
      <w:proofErr w:type="gramEnd"/>
      <w:r>
        <w:rPr>
          <w:i/>
          <w:iCs/>
          <w:sz w:val="28"/>
          <w:szCs w:val="28"/>
        </w:rPr>
        <w:t xml:space="preserve"> ELEKTRONIKAI ISMERETEK ÁGAZATON BELÜLI SPECIALIZÁCIÓ SZAKMAI ÉRETTSÉGI VIZSGA</w:t>
      </w:r>
      <w:r>
        <w:rPr>
          <w:i/>
          <w:iCs/>
          <w:sz w:val="28"/>
          <w:szCs w:val="28"/>
        </w:rPr>
        <w:br/>
        <w:t xml:space="preserve"> ÁLTALÁNOS KÖVETELMÉNYEI</w:t>
      </w:r>
      <w:r>
        <w:rPr>
          <w:i/>
          <w:iCs/>
          <w:sz w:val="28"/>
          <w:szCs w:val="28"/>
          <w:vertAlign w:val="superscript"/>
        </w:rPr>
        <w:footnoteReference w:id="1"/>
      </w:r>
    </w:p>
    <w:p w:rsidR="00F93EFE" w:rsidRDefault="00F93EFE" w:rsidP="00F93EFE">
      <w:pPr>
        <w:ind w:firstLine="204"/>
        <w:jc w:val="both"/>
      </w:pPr>
      <w:r>
        <w:rPr>
          <w:b/>
          <w:bCs/>
        </w:rPr>
        <w:t>A vizsga formája</w:t>
      </w:r>
    </w:p>
    <w:p w:rsidR="00F93EFE" w:rsidRDefault="00F93EFE" w:rsidP="00F93EFE">
      <w:pPr>
        <w:ind w:firstLine="204"/>
        <w:jc w:val="both"/>
      </w:pPr>
      <w:r>
        <w:t>Középszinten: írásbeli és szóbeli.</w:t>
      </w:r>
    </w:p>
    <w:p w:rsidR="00F93EFE" w:rsidRDefault="00F93EFE" w:rsidP="00F93EFE">
      <w:pPr>
        <w:ind w:firstLine="204"/>
        <w:jc w:val="both"/>
      </w:pPr>
      <w:r>
        <w:t>Emelt szinten: írásbeli és szóbeli.</w:t>
      </w:r>
    </w:p>
    <w:p w:rsidR="00F93EFE" w:rsidRDefault="00F93EFE" w:rsidP="00F93EFE">
      <w:pPr>
        <w:spacing w:before="240"/>
        <w:ind w:firstLine="204"/>
        <w:jc w:val="both"/>
      </w:pPr>
      <w:r>
        <w:rPr>
          <w:b/>
          <w:bCs/>
        </w:rPr>
        <w:t>Az automatikai és elektronikai ismeretek ágazaton belüli specializáció szakmai érettségi vizsga célja</w:t>
      </w:r>
    </w:p>
    <w:p w:rsidR="00F93EFE" w:rsidRDefault="00F93EFE" w:rsidP="00F93EFE">
      <w:pPr>
        <w:ind w:firstLine="204"/>
        <w:jc w:val="both"/>
      </w:pPr>
      <w:r>
        <w:t xml:space="preserve">Az automatikai és elektronikai ismeretek ágazaton belüli specializáció szakmai érettségi vizsgatárgy tartalmi követelményei alapvetően a </w:t>
      </w:r>
      <w:proofErr w:type="spellStart"/>
      <w:r>
        <w:t>villamosipar</w:t>
      </w:r>
      <w:proofErr w:type="spellEnd"/>
      <w:r>
        <w:t xml:space="preserve"> és elektronika ágazat kerettantervének elektrotechnika, elektronika és irányítástechnika alapjait érintő témaköreire épülnek.</w:t>
      </w:r>
    </w:p>
    <w:p w:rsidR="00F93EFE" w:rsidRDefault="00F93EFE" w:rsidP="00F93EFE">
      <w:pPr>
        <w:ind w:firstLine="204"/>
        <w:jc w:val="both"/>
      </w:pPr>
      <w:r>
        <w:t>Az automatikai és elektronikai ismeretek ágazaton belüli specializáció szakmai érettségi vizsga célja annak megállapítása, hogy a vizsgázó</w:t>
      </w:r>
    </w:p>
    <w:p w:rsidR="00F93EFE" w:rsidRDefault="00F93EFE" w:rsidP="00F93EFE">
      <w:pPr>
        <w:ind w:firstLine="204"/>
        <w:jc w:val="both"/>
      </w:pPr>
      <w:r>
        <w:t>- rendelkezik-e műszaki szemlélettel és a műszaki műveltség részét képező elektrotechnikai-elektronikai, irányítástechnikai alapismeretekkel,</w:t>
      </w:r>
    </w:p>
    <w:p w:rsidR="00F93EFE" w:rsidRDefault="00F93EFE" w:rsidP="00F93EFE">
      <w:pPr>
        <w:ind w:firstLine="204"/>
        <w:jc w:val="both"/>
      </w:pPr>
      <w:r>
        <w:t>- képes-e ismereteit a mindennapokban tapasztalt villamos jelenségekkel, egyszerű technikai eszközök működésével összekapcsolni,</w:t>
      </w:r>
    </w:p>
    <w:p w:rsidR="00F93EFE" w:rsidRDefault="00F93EFE" w:rsidP="00F93EFE">
      <w:pPr>
        <w:ind w:firstLine="204"/>
        <w:jc w:val="both"/>
      </w:pPr>
      <w:r>
        <w:t>- elsajátította-e az elektrotechnika, az elektronika és az irányítástechnika alapfogalmaihoz kapcsolódó összefüggések alkalmazását,</w:t>
      </w:r>
    </w:p>
    <w:p w:rsidR="00F93EFE" w:rsidRDefault="00F93EFE" w:rsidP="00F93EFE">
      <w:pPr>
        <w:ind w:firstLine="204"/>
        <w:jc w:val="both"/>
      </w:pPr>
      <w:r>
        <w:t xml:space="preserve">- rendelkezik-e az </w:t>
      </w:r>
      <w:proofErr w:type="spellStart"/>
      <w:r>
        <w:t>elektrotechnikai-elektronikai-irányítástechnikai</w:t>
      </w:r>
      <w:proofErr w:type="spellEnd"/>
      <w:r>
        <w:t xml:space="preserve"> alapmennyiségek mértékegységeinek és mértékeinek ismeretével, átszámítási mechanizmusával, elektrotechnikai, elektronikai és irányítástechnikai alapfeladatok megoldási készségével,</w:t>
      </w:r>
    </w:p>
    <w:p w:rsidR="00F93EFE" w:rsidRDefault="00F93EFE" w:rsidP="00F93EFE">
      <w:pPr>
        <w:ind w:firstLine="204"/>
        <w:jc w:val="both"/>
      </w:pPr>
      <w:r>
        <w:t xml:space="preserve">- képes-e az </w:t>
      </w:r>
      <w:proofErr w:type="spellStart"/>
      <w:r>
        <w:t>elektrotechnika-elektronika-irányítástechnika</w:t>
      </w:r>
      <w:proofErr w:type="spellEnd"/>
      <w:r>
        <w:t xml:space="preserve"> alapvető fontosságú tényeinek, fogalmainak és alaptörvényeinek szabatos definiálására, jellemzésére,</w:t>
      </w:r>
    </w:p>
    <w:p w:rsidR="00F93EFE" w:rsidRDefault="00F93EFE" w:rsidP="00F93EFE">
      <w:pPr>
        <w:ind w:firstLine="204"/>
        <w:jc w:val="both"/>
      </w:pPr>
      <w:r>
        <w:t xml:space="preserve">- képes-e megszerzett ismeretei felhasználásával </w:t>
      </w:r>
      <w:proofErr w:type="spellStart"/>
      <w:r>
        <w:t>elektrotechnikai-elektronikai-irányítástechnikai</w:t>
      </w:r>
      <w:proofErr w:type="spellEnd"/>
      <w:r>
        <w:t xml:space="preserve"> jelenségeket, összefüggéseket megmagyarázni,</w:t>
      </w:r>
    </w:p>
    <w:p w:rsidR="00F93EFE" w:rsidRDefault="00F93EFE" w:rsidP="00F93EFE">
      <w:pPr>
        <w:ind w:firstLine="204"/>
        <w:jc w:val="both"/>
      </w:pPr>
      <w:r>
        <w:t>- elsajátította-e a speciális szakmai tantárgyak tanulásához szükséges műszaki feladatmegoldó képességet,</w:t>
      </w:r>
    </w:p>
    <w:p w:rsidR="00F93EFE" w:rsidRDefault="00F93EFE" w:rsidP="00F93EFE">
      <w:pPr>
        <w:ind w:firstLine="204"/>
        <w:jc w:val="both"/>
      </w:pPr>
      <w:r>
        <w:t xml:space="preserve">- tudja-e ábrázolni és értékelni az </w:t>
      </w:r>
      <w:proofErr w:type="spellStart"/>
      <w:r>
        <w:t>elektrotechnikai-elektronikai-irányítástechnikai</w:t>
      </w:r>
      <w:proofErr w:type="spellEnd"/>
      <w:r>
        <w:t xml:space="preserve"> összefüggéseket és folyamatokat.</w:t>
      </w:r>
    </w:p>
    <w:p w:rsidR="00F93EFE" w:rsidRDefault="00F93EFE" w:rsidP="00F93EFE">
      <w:pPr>
        <w:spacing w:before="240"/>
        <w:ind w:firstLine="204"/>
        <w:jc w:val="both"/>
      </w:pPr>
      <w:r>
        <w:t>Emelt szinten a felsoroltakon túl az érettségi vizsga további célja annak mérése, hogy a vizsgázó</w:t>
      </w:r>
    </w:p>
    <w:p w:rsidR="00F93EFE" w:rsidRDefault="00F93EFE" w:rsidP="00F93EFE">
      <w:pPr>
        <w:ind w:firstLine="204"/>
        <w:jc w:val="both"/>
      </w:pPr>
      <w:r>
        <w:t xml:space="preserve">- képes-e megszerzett ismeretei felhasználásával </w:t>
      </w:r>
      <w:proofErr w:type="spellStart"/>
      <w:r>
        <w:t>elektrotechnikai-elektronikai-irányítástechnikai</w:t>
      </w:r>
      <w:proofErr w:type="spellEnd"/>
      <w:r>
        <w:t xml:space="preserve"> jelenségeket, összefüggéseket megmagyarázni, és folyamatokat összehasonlítani,</w:t>
      </w:r>
    </w:p>
    <w:p w:rsidR="00F93EFE" w:rsidRDefault="00F93EFE" w:rsidP="00F93EFE">
      <w:pPr>
        <w:ind w:firstLine="204"/>
        <w:jc w:val="both"/>
      </w:pPr>
      <w:r>
        <w:t xml:space="preserve">- le tudja-e vezetni, igazolni, ábrázolni és értékelni az </w:t>
      </w:r>
      <w:proofErr w:type="spellStart"/>
      <w:r>
        <w:t>elektrotechnikai-elektronikai-irányítástechnikai</w:t>
      </w:r>
      <w:proofErr w:type="spellEnd"/>
      <w:r>
        <w:t xml:space="preserve"> összefüggéseket és </w:t>
      </w:r>
      <w:r>
        <w:lastRenderedPageBreak/>
        <w:t>folyamatokat,</w:t>
      </w:r>
    </w:p>
    <w:p w:rsidR="00F93EFE" w:rsidRDefault="00F93EFE" w:rsidP="00F93EFE">
      <w:pPr>
        <w:ind w:firstLine="204"/>
        <w:jc w:val="both"/>
      </w:pPr>
      <w:r>
        <w:t xml:space="preserve">- képes-e elemezni és méretezni a legfontosabb </w:t>
      </w:r>
      <w:proofErr w:type="spellStart"/>
      <w:r>
        <w:t>elektrotechnikai-elektronikai-irányítástechnikai</w:t>
      </w:r>
      <w:proofErr w:type="spellEnd"/>
      <w:r>
        <w:t xml:space="preserve"> alapáramköröket,</w:t>
      </w:r>
    </w:p>
    <w:p w:rsidR="00F93EFE" w:rsidRDefault="00F93EFE" w:rsidP="00F93EFE">
      <w:pPr>
        <w:ind w:firstLine="204"/>
        <w:jc w:val="both"/>
      </w:pPr>
      <w:r>
        <w:t>- rendelkezik-e az alapfogalmak, a folyamatok, a jelenségek és törvényszerűségek összehasonlító, integrálási képességével.</w:t>
      </w:r>
    </w:p>
    <w:p w:rsidR="00F93EFE" w:rsidRDefault="00F93EFE" w:rsidP="00F93EFE">
      <w:pPr>
        <w:spacing w:before="240"/>
        <w:ind w:firstLine="204"/>
        <w:jc w:val="both"/>
      </w:pPr>
      <w:r>
        <w:t>A felsoroltak tudásmérése során szükséges meggyőződni arról, hogy a vizsgázó rendelkezik-e az alábbi szakmai készségekkel, kompetenciákkal:</w:t>
      </w:r>
    </w:p>
    <w:p w:rsidR="00F93EFE" w:rsidRDefault="00F93EFE" w:rsidP="00F93EFE">
      <w:pPr>
        <w:ind w:firstLine="204"/>
        <w:jc w:val="both"/>
      </w:pPr>
      <w:r>
        <w:t>- olvasott szakmai szöveg megértése,</w:t>
      </w:r>
    </w:p>
    <w:p w:rsidR="00F93EFE" w:rsidRDefault="00F93EFE" w:rsidP="00F93EFE">
      <w:pPr>
        <w:ind w:firstLine="204"/>
        <w:jc w:val="both"/>
      </w:pPr>
      <w:r>
        <w:t>- szakmai számolási készség,</w:t>
      </w:r>
    </w:p>
    <w:p w:rsidR="00F93EFE" w:rsidRDefault="00F93EFE" w:rsidP="00F93EFE">
      <w:pPr>
        <w:ind w:firstLine="204"/>
        <w:jc w:val="both"/>
      </w:pPr>
      <w:r>
        <w:t>- villamos kapcsolási rajzok olvasása, értelmezése.</w:t>
      </w:r>
    </w:p>
    <w:p w:rsidR="00F93EFE" w:rsidRDefault="00F93EFE" w:rsidP="00F93EFE">
      <w:pPr>
        <w:spacing w:before="240"/>
        <w:ind w:firstLine="204"/>
        <w:jc w:val="both"/>
      </w:pPr>
      <w:r>
        <w:rPr>
          <w:b/>
          <w:bCs/>
        </w:rPr>
        <w:t>Tartalmi követelmények</w:t>
      </w:r>
    </w:p>
    <w:p w:rsidR="00F93EFE" w:rsidRDefault="00F93EFE" w:rsidP="00F93EFE">
      <w:pPr>
        <w:spacing w:before="240" w:after="240"/>
        <w:jc w:val="center"/>
      </w:pPr>
      <w:r>
        <w:rPr>
          <w:i/>
          <w:iCs/>
          <w:sz w:val="28"/>
          <w:szCs w:val="28"/>
        </w:rPr>
        <w:t>KÖZÉPSZINT</w:t>
      </w:r>
    </w:p>
    <w:tbl>
      <w:tblPr>
        <w:tblW w:w="0" w:type="auto"/>
        <w:tblInd w:w="5" w:type="dxa"/>
        <w:tblLayout w:type="fixed"/>
        <w:tblCellMar>
          <w:left w:w="0" w:type="dxa"/>
          <w:right w:w="0" w:type="dxa"/>
        </w:tblCellMar>
        <w:tblLook w:val="0000" w:firstRow="0" w:lastRow="0" w:firstColumn="0" w:lastColumn="0" w:noHBand="0" w:noVBand="0"/>
      </w:tblPr>
      <w:tblGrid>
        <w:gridCol w:w="3892"/>
        <w:gridCol w:w="5740"/>
      </w:tblGrid>
      <w:tr w:rsidR="00F93EFE"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jc w:val="center"/>
              <w:rPr>
                <w:b/>
                <w:bCs/>
                <w:sz w:val="20"/>
                <w:szCs w:val="20"/>
              </w:rPr>
            </w:pPr>
            <w:r>
              <w:rPr>
                <w:sz w:val="20"/>
                <w:szCs w:val="20"/>
              </w:rPr>
              <w:t xml:space="preserve"> </w:t>
            </w:r>
            <w:r>
              <w:rPr>
                <w:b/>
                <w:bCs/>
                <w:sz w:val="20"/>
                <w:szCs w:val="20"/>
              </w:rPr>
              <w:t>Témakörök</w:t>
            </w:r>
          </w:p>
        </w:tc>
        <w:tc>
          <w:tcPr>
            <w:tcW w:w="5740"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jc w:val="center"/>
              <w:rPr>
                <w:sz w:val="20"/>
                <w:szCs w:val="20"/>
              </w:rPr>
            </w:pPr>
            <w:r>
              <w:rPr>
                <w:sz w:val="20"/>
                <w:szCs w:val="20"/>
              </w:rPr>
              <w:t xml:space="preserve"> Követelmények</w:t>
            </w:r>
          </w:p>
        </w:tc>
      </w:tr>
      <w:tr w:rsidR="00F93EFE"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1. Elektrotechnika</w:t>
            </w:r>
          </w:p>
        </w:tc>
        <w:tc>
          <w:tcPr>
            <w:tcW w:w="5740"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A villamos áramkörök elemeinek jellemzéséhez tartozó alapfogalmak, az alkatrészek tulajdonságai és felhasználási lehetőségeik.</w:t>
            </w:r>
            <w:r>
              <w:rPr>
                <w:sz w:val="20"/>
                <w:szCs w:val="20"/>
              </w:rPr>
              <w:br/>
              <w:t>Az egyenáramú áramkörök hálózatszámítási módszerei és alkalmazásuk.</w:t>
            </w:r>
            <w:r>
              <w:rPr>
                <w:sz w:val="20"/>
                <w:szCs w:val="20"/>
              </w:rPr>
              <w:br/>
              <w:t>Az egyszerű passzív és aktív villamos hálózatok jellemzőinek számításához szükséges összefüggések ismerete, és azok gyakorlati alkalmazása.</w:t>
            </w:r>
            <w:r>
              <w:rPr>
                <w:sz w:val="20"/>
                <w:szCs w:val="20"/>
              </w:rPr>
              <w:br/>
              <w:t>A villamos áram hatásai és az elektrotechnika műszaki életben történő alkalmazási lehetőségei.</w:t>
            </w:r>
            <w:r>
              <w:rPr>
                <w:sz w:val="20"/>
                <w:szCs w:val="20"/>
              </w:rPr>
              <w:br/>
              <w:t xml:space="preserve">A villamos erőtér jelenségei, jellemzői, kapcsolódó számítások, kondenzátor jellemzői. </w:t>
            </w:r>
            <w:r>
              <w:rPr>
                <w:sz w:val="20"/>
                <w:szCs w:val="20"/>
              </w:rPr>
              <w:br/>
              <w:t>A mágneses erőtér jelenségei, jellemzői, kapcsolódó számítások.</w:t>
            </w:r>
            <w:r>
              <w:rPr>
                <w:sz w:val="20"/>
                <w:szCs w:val="20"/>
              </w:rPr>
              <w:br/>
              <w:t>Az elektromágneses indukció fogalma, fajtái, összefüggései, gyakorlati jelentősége, tekercsek jellemzői.</w:t>
            </w:r>
            <w:r>
              <w:rPr>
                <w:sz w:val="20"/>
                <w:szCs w:val="20"/>
              </w:rPr>
              <w:br/>
              <w:t xml:space="preserve">Szinuszos jelek jellemzői, váltakozó áramú hálózatok számítási módszerei. </w:t>
            </w:r>
            <w:r>
              <w:rPr>
                <w:sz w:val="20"/>
                <w:szCs w:val="20"/>
              </w:rPr>
              <w:br/>
              <w:t>A többfázisú hálózatok fogalma és jellemzése, gyakorlati alkalmazásai.</w:t>
            </w:r>
          </w:p>
        </w:tc>
      </w:tr>
      <w:tr w:rsidR="00F93EFE"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2. Elektronika</w:t>
            </w:r>
          </w:p>
        </w:tc>
        <w:tc>
          <w:tcPr>
            <w:tcW w:w="5740"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A villamos áramkörök </w:t>
            </w:r>
            <w:proofErr w:type="spellStart"/>
            <w:r>
              <w:rPr>
                <w:sz w:val="20"/>
                <w:szCs w:val="20"/>
              </w:rPr>
              <w:t>kétpólus</w:t>
            </w:r>
            <w:proofErr w:type="spellEnd"/>
            <w:r>
              <w:rPr>
                <w:sz w:val="20"/>
                <w:szCs w:val="20"/>
              </w:rPr>
              <w:t xml:space="preserve"> és </w:t>
            </w:r>
            <w:proofErr w:type="spellStart"/>
            <w:r>
              <w:rPr>
                <w:sz w:val="20"/>
                <w:szCs w:val="20"/>
              </w:rPr>
              <w:t>négypólus</w:t>
            </w:r>
            <w:proofErr w:type="spellEnd"/>
            <w:r>
              <w:rPr>
                <w:sz w:val="20"/>
                <w:szCs w:val="20"/>
              </w:rPr>
              <w:t xml:space="preserve"> elmélete.</w:t>
            </w:r>
            <w:r>
              <w:rPr>
                <w:sz w:val="20"/>
                <w:szCs w:val="20"/>
              </w:rPr>
              <w:br/>
              <w:t>Az elektronikában használt félvezető eszközök működése, félvezető alkatrészek és jellemzők.</w:t>
            </w:r>
            <w:r>
              <w:rPr>
                <w:sz w:val="20"/>
                <w:szCs w:val="20"/>
              </w:rPr>
              <w:br/>
              <w:t xml:space="preserve">Diódák és tranzisztorok alkalmazásai, erősítők tulajdonságai, a </w:t>
            </w:r>
            <w:r>
              <w:rPr>
                <w:sz w:val="20"/>
                <w:szCs w:val="20"/>
              </w:rPr>
              <w:lastRenderedPageBreak/>
              <w:t>munkapont beállítása és az erősítők váltakozó áramú jellemzői.</w:t>
            </w:r>
            <w:r>
              <w:rPr>
                <w:sz w:val="20"/>
                <w:szCs w:val="20"/>
              </w:rPr>
              <w:br/>
              <w:t>Műveleti erősítők jellemzői, alkalmazása, kapcsolódó számítások.</w:t>
            </w:r>
            <w:r>
              <w:rPr>
                <w:sz w:val="20"/>
                <w:szCs w:val="20"/>
              </w:rPr>
              <w:br/>
              <w:t xml:space="preserve">Az elektronikai eszközök kapcsolóüzeme és alkalmazása az impulzustechnikában. </w:t>
            </w:r>
            <w:r>
              <w:rPr>
                <w:sz w:val="20"/>
                <w:szCs w:val="20"/>
              </w:rPr>
              <w:br/>
              <w:t>A digitális rendszerekhez köthető számrendszerek és kódok.</w:t>
            </w:r>
            <w:r>
              <w:rPr>
                <w:sz w:val="20"/>
                <w:szCs w:val="20"/>
              </w:rPr>
              <w:br/>
              <w:t>A logikai algebra, logikai függvények leírási módjai, algebrai és grafikus egyszerűsítési módszerek.</w:t>
            </w:r>
            <w:r>
              <w:rPr>
                <w:sz w:val="20"/>
                <w:szCs w:val="20"/>
              </w:rPr>
              <w:br/>
              <w:t>Logikai kapuk típusai, kombinációs hálózatok megvalósítása.</w:t>
            </w:r>
            <w:r>
              <w:rPr>
                <w:sz w:val="20"/>
                <w:szCs w:val="20"/>
              </w:rPr>
              <w:br/>
              <w:t xml:space="preserve">Szekvenciális hálózatok alapelemei, a tárolók jellemzői, aszinkron </w:t>
            </w:r>
            <w:proofErr w:type="spellStart"/>
            <w:r>
              <w:rPr>
                <w:sz w:val="20"/>
                <w:szCs w:val="20"/>
              </w:rPr>
              <w:t>-szinkron</w:t>
            </w:r>
            <w:proofErr w:type="spellEnd"/>
            <w:r>
              <w:rPr>
                <w:sz w:val="20"/>
                <w:szCs w:val="20"/>
              </w:rPr>
              <w:t xml:space="preserve"> működés értelmezése.</w:t>
            </w:r>
          </w:p>
        </w:tc>
      </w:tr>
      <w:tr w:rsidR="00F93EFE" w:rsidTr="00E5714A">
        <w:tblPrEx>
          <w:tblCellMar>
            <w:top w:w="0" w:type="dxa"/>
            <w:left w:w="0" w:type="dxa"/>
            <w:bottom w:w="0" w:type="dxa"/>
            <w:right w:w="0" w:type="dxa"/>
          </w:tblCellMar>
        </w:tblPrEx>
        <w:tc>
          <w:tcPr>
            <w:tcW w:w="3892"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lastRenderedPageBreak/>
              <w:t xml:space="preserve"> 3. Irányítástechnika</w:t>
            </w:r>
          </w:p>
        </w:tc>
        <w:tc>
          <w:tcPr>
            <w:tcW w:w="5740"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Az irányítástechnikával kapcsolatos fogalmak, irányítás, </w:t>
            </w:r>
            <w:proofErr w:type="spellStart"/>
            <w:r>
              <w:rPr>
                <w:sz w:val="20"/>
                <w:szCs w:val="20"/>
              </w:rPr>
              <w:t>irányítás</w:t>
            </w:r>
            <w:proofErr w:type="spellEnd"/>
            <w:r>
              <w:rPr>
                <w:sz w:val="20"/>
                <w:szCs w:val="20"/>
              </w:rPr>
              <w:t xml:space="preserve"> részműveletei.</w:t>
            </w:r>
            <w:r>
              <w:rPr>
                <w:sz w:val="20"/>
                <w:szCs w:val="20"/>
              </w:rPr>
              <w:br/>
              <w:t>Az irányítási rendszer felépítése, a hatáslánc, a hatásvázlat, az irányítási rendszert alkotó szervek feladatai, a segédenergiák fajtái.</w:t>
            </w:r>
            <w:r>
              <w:rPr>
                <w:sz w:val="20"/>
                <w:szCs w:val="20"/>
              </w:rPr>
              <w:br/>
              <w:t xml:space="preserve">A vezérlés és a szabályozás jelképes ábrázolása és a hatásvázlat tömbvázlatos elemzése. </w:t>
            </w:r>
            <w:r>
              <w:rPr>
                <w:sz w:val="20"/>
                <w:szCs w:val="20"/>
              </w:rPr>
              <w:br/>
              <w:t>Az egyes szerveket megvalósító eszközök fajtái, azok működése és jellemzőik.</w:t>
            </w:r>
            <w:r>
              <w:rPr>
                <w:sz w:val="20"/>
                <w:szCs w:val="20"/>
              </w:rPr>
              <w:br/>
              <w:t xml:space="preserve">A tagok és szabályozók felépítése, működése és jellemzői. </w:t>
            </w:r>
            <w:r>
              <w:rPr>
                <w:sz w:val="20"/>
                <w:szCs w:val="20"/>
              </w:rPr>
              <w:br/>
              <w:t xml:space="preserve">Az </w:t>
            </w:r>
            <w:proofErr w:type="spellStart"/>
            <w:r>
              <w:rPr>
                <w:sz w:val="20"/>
                <w:szCs w:val="20"/>
              </w:rPr>
              <w:t>áramútrajz</w:t>
            </w:r>
            <w:proofErr w:type="spellEnd"/>
            <w:r>
              <w:rPr>
                <w:sz w:val="20"/>
                <w:szCs w:val="20"/>
              </w:rPr>
              <w:t xml:space="preserve"> rajzjelei, tervjelei.</w:t>
            </w:r>
            <w:r>
              <w:rPr>
                <w:sz w:val="20"/>
                <w:szCs w:val="20"/>
              </w:rPr>
              <w:br/>
              <w:t xml:space="preserve">Egyszerű relés kacsolások áram útrajzának elkészítése, mint öntartás, reteszelés, távvezérlés, relés kapcsolások </w:t>
            </w:r>
            <w:proofErr w:type="spellStart"/>
            <w:r>
              <w:rPr>
                <w:sz w:val="20"/>
                <w:szCs w:val="20"/>
              </w:rPr>
              <w:t>áramutas</w:t>
            </w:r>
            <w:proofErr w:type="spellEnd"/>
            <w:r>
              <w:rPr>
                <w:sz w:val="20"/>
                <w:szCs w:val="20"/>
              </w:rPr>
              <w:t xml:space="preserve"> rajzainak értelmezése.</w:t>
            </w:r>
            <w:r>
              <w:rPr>
                <w:sz w:val="20"/>
                <w:szCs w:val="20"/>
              </w:rPr>
              <w:br/>
              <w:t xml:space="preserve">A szabályozás fogalma, hatásvázlata, a szabályozások fajtái. </w:t>
            </w:r>
            <w:r>
              <w:rPr>
                <w:sz w:val="20"/>
                <w:szCs w:val="20"/>
              </w:rPr>
              <w:br/>
              <w:t xml:space="preserve">A szabályozási kör részei. </w:t>
            </w:r>
            <w:r>
              <w:rPr>
                <w:sz w:val="20"/>
                <w:szCs w:val="20"/>
              </w:rPr>
              <w:br/>
              <w:t>Szabályozások osztályozása.</w:t>
            </w:r>
            <w:r>
              <w:rPr>
                <w:sz w:val="20"/>
                <w:szCs w:val="20"/>
              </w:rPr>
              <w:br/>
              <w:t xml:space="preserve">Összetett szabályzók. </w:t>
            </w:r>
          </w:p>
        </w:tc>
      </w:tr>
    </w:tbl>
    <w:p w:rsidR="00F93EFE" w:rsidRDefault="00F93EFE" w:rsidP="00F93EFE">
      <w:pPr>
        <w:spacing w:before="240" w:after="240"/>
        <w:jc w:val="center"/>
      </w:pPr>
      <w:r>
        <w:rPr>
          <w:i/>
          <w:iCs/>
          <w:sz w:val="28"/>
          <w:szCs w:val="28"/>
        </w:rPr>
        <w:t>EMELT SZINT</w:t>
      </w:r>
    </w:p>
    <w:tbl>
      <w:tblPr>
        <w:tblW w:w="0" w:type="auto"/>
        <w:tblInd w:w="5" w:type="dxa"/>
        <w:tblLayout w:type="fixed"/>
        <w:tblCellMar>
          <w:left w:w="0" w:type="dxa"/>
          <w:right w:w="0" w:type="dxa"/>
        </w:tblCellMar>
        <w:tblLook w:val="0000" w:firstRow="0" w:lastRow="0" w:firstColumn="0" w:lastColumn="0" w:noHBand="0" w:noVBand="0"/>
      </w:tblPr>
      <w:tblGrid>
        <w:gridCol w:w="3864"/>
        <w:gridCol w:w="5768"/>
      </w:tblGrid>
      <w:tr w:rsidR="00F93EFE"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jc w:val="center"/>
              <w:rPr>
                <w:b/>
                <w:bCs/>
                <w:sz w:val="20"/>
                <w:szCs w:val="20"/>
              </w:rPr>
            </w:pPr>
            <w:r>
              <w:rPr>
                <w:sz w:val="20"/>
                <w:szCs w:val="20"/>
              </w:rPr>
              <w:t xml:space="preserve"> </w:t>
            </w:r>
            <w:r>
              <w:rPr>
                <w:b/>
                <w:bCs/>
                <w:sz w:val="20"/>
                <w:szCs w:val="20"/>
              </w:rPr>
              <w:t>Témakörök</w:t>
            </w:r>
          </w:p>
        </w:tc>
        <w:tc>
          <w:tcPr>
            <w:tcW w:w="5768"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jc w:val="center"/>
              <w:rPr>
                <w:sz w:val="20"/>
                <w:szCs w:val="20"/>
              </w:rPr>
            </w:pPr>
            <w:r>
              <w:rPr>
                <w:sz w:val="20"/>
                <w:szCs w:val="20"/>
              </w:rPr>
              <w:t xml:space="preserve"> Követelmények</w:t>
            </w:r>
          </w:p>
        </w:tc>
      </w:tr>
      <w:tr w:rsidR="00F93EFE"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1. Elektrotechnika</w:t>
            </w:r>
          </w:p>
        </w:tc>
        <w:tc>
          <w:tcPr>
            <w:tcW w:w="5768"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A villamos áramkörök elemeinek jellemzéséhez tartozó alapfogalmak, az alkatrészek tulajdonságai és felhasználási lehetőségeik.</w:t>
            </w:r>
            <w:r>
              <w:rPr>
                <w:sz w:val="20"/>
                <w:szCs w:val="20"/>
              </w:rPr>
              <w:br/>
              <w:t>Az egyenáramú áramkörök hálózatszámítási módszerei és alkalmazásuk.</w:t>
            </w:r>
            <w:r>
              <w:rPr>
                <w:sz w:val="20"/>
                <w:szCs w:val="20"/>
              </w:rPr>
              <w:br/>
              <w:t>Az egyszerű passzív és aktív villamos hálózatok jellemzőinek számításához szükséges összefüggések ismerete, és azok gyakorlati alkalmazása.</w:t>
            </w:r>
            <w:r>
              <w:rPr>
                <w:sz w:val="20"/>
                <w:szCs w:val="20"/>
              </w:rPr>
              <w:br/>
              <w:t xml:space="preserve">A villamos áram hatásai és az elektrotechnika műszaki életben történő </w:t>
            </w:r>
            <w:r>
              <w:rPr>
                <w:sz w:val="20"/>
                <w:szCs w:val="20"/>
              </w:rPr>
              <w:lastRenderedPageBreak/>
              <w:t>alkalmazási lehetőségei.</w:t>
            </w:r>
            <w:r>
              <w:rPr>
                <w:sz w:val="20"/>
                <w:szCs w:val="20"/>
              </w:rPr>
              <w:br/>
              <w:t xml:space="preserve">A villamos erőtér jelenségei, jellemzői, kapcsolódó számítások, kondenzátor jellemzői. </w:t>
            </w:r>
            <w:r>
              <w:rPr>
                <w:sz w:val="20"/>
                <w:szCs w:val="20"/>
              </w:rPr>
              <w:br/>
              <w:t>A mágneses erőtér jelenségei, jellemzői, kapcsolódó számítások.</w:t>
            </w:r>
            <w:r>
              <w:rPr>
                <w:sz w:val="20"/>
                <w:szCs w:val="20"/>
              </w:rPr>
              <w:br/>
              <w:t>Az elektromágneses indukció fogalma, fajtái, összefüggései, gyakorlati jelentősége, tekercsek jellemzői.</w:t>
            </w:r>
            <w:r>
              <w:rPr>
                <w:sz w:val="20"/>
                <w:szCs w:val="20"/>
              </w:rPr>
              <w:br/>
              <w:t xml:space="preserve">Szinuszos jelek jellemzői, váltakozó áramú hálózatok számítási módszerei. </w:t>
            </w:r>
            <w:r>
              <w:rPr>
                <w:sz w:val="20"/>
                <w:szCs w:val="20"/>
              </w:rPr>
              <w:br/>
              <w:t xml:space="preserve">A többfázisú hálózatok fogalma és jellemzése, gyakorlati alkalmazásai. </w:t>
            </w:r>
          </w:p>
        </w:tc>
      </w:tr>
      <w:tr w:rsidR="00F93EFE"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lastRenderedPageBreak/>
              <w:t xml:space="preserve"> 2. Elektronika</w:t>
            </w:r>
          </w:p>
        </w:tc>
        <w:tc>
          <w:tcPr>
            <w:tcW w:w="5768"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A villamos áramkörök </w:t>
            </w:r>
            <w:proofErr w:type="spellStart"/>
            <w:r>
              <w:rPr>
                <w:sz w:val="20"/>
                <w:szCs w:val="20"/>
              </w:rPr>
              <w:t>kétpólus</w:t>
            </w:r>
            <w:proofErr w:type="spellEnd"/>
            <w:r>
              <w:rPr>
                <w:sz w:val="20"/>
                <w:szCs w:val="20"/>
              </w:rPr>
              <w:t xml:space="preserve"> és </w:t>
            </w:r>
            <w:proofErr w:type="spellStart"/>
            <w:r>
              <w:rPr>
                <w:sz w:val="20"/>
                <w:szCs w:val="20"/>
              </w:rPr>
              <w:t>négypólus</w:t>
            </w:r>
            <w:proofErr w:type="spellEnd"/>
            <w:r>
              <w:rPr>
                <w:sz w:val="20"/>
                <w:szCs w:val="20"/>
              </w:rPr>
              <w:t xml:space="preserve"> elmélete.</w:t>
            </w:r>
            <w:r>
              <w:rPr>
                <w:sz w:val="20"/>
                <w:szCs w:val="20"/>
              </w:rPr>
              <w:br/>
              <w:t xml:space="preserve">Az elektronikában használt félvezető eszközök működése, félvezető </w:t>
            </w:r>
            <w:proofErr w:type="spellStart"/>
            <w:r>
              <w:rPr>
                <w:sz w:val="20"/>
                <w:szCs w:val="20"/>
              </w:rPr>
              <w:t>alkaltrészek</w:t>
            </w:r>
            <w:proofErr w:type="spellEnd"/>
            <w:r>
              <w:rPr>
                <w:sz w:val="20"/>
                <w:szCs w:val="20"/>
              </w:rPr>
              <w:t xml:space="preserve"> és jellemzők.</w:t>
            </w:r>
            <w:r>
              <w:rPr>
                <w:sz w:val="20"/>
                <w:szCs w:val="20"/>
              </w:rPr>
              <w:br/>
              <w:t>Diódák és tranzisztorok alkalmazásai, erősítők tulajdonságai, a munkapont beállítása és az erősítők váltakozó áramú jellemzői.</w:t>
            </w:r>
            <w:r>
              <w:rPr>
                <w:sz w:val="20"/>
                <w:szCs w:val="20"/>
              </w:rPr>
              <w:br/>
              <w:t>Műveleti erősítők jellemzői, alkalmazása, kapcsolódó számítások.</w:t>
            </w:r>
            <w:r>
              <w:rPr>
                <w:sz w:val="20"/>
                <w:szCs w:val="20"/>
              </w:rPr>
              <w:br/>
              <w:t xml:space="preserve">Az elektronikai eszközök kapcsolóüzeme és alkalmazása az impulzustechnikában. </w:t>
            </w:r>
            <w:r>
              <w:rPr>
                <w:sz w:val="20"/>
                <w:szCs w:val="20"/>
              </w:rPr>
              <w:br/>
              <w:t>A digitális rendszerekhez köthető számrendszerek és kódok.</w:t>
            </w:r>
            <w:r>
              <w:rPr>
                <w:sz w:val="20"/>
                <w:szCs w:val="20"/>
              </w:rPr>
              <w:br/>
              <w:t>A logikai algebra, logikai függvények leírási módjai, algebrai és grafikus egyszerűsítési módszerek.</w:t>
            </w:r>
            <w:r>
              <w:rPr>
                <w:sz w:val="20"/>
                <w:szCs w:val="20"/>
              </w:rPr>
              <w:br/>
              <w:t>Logikai kapuk típusai, kombinációs hálózatok megvalósítása</w:t>
            </w:r>
            <w:r>
              <w:rPr>
                <w:sz w:val="20"/>
                <w:szCs w:val="20"/>
              </w:rPr>
              <w:br/>
              <w:t xml:space="preserve">Szekvenciális hálózatok alapelemei, a tárolók jellemzői, aszinkron </w:t>
            </w:r>
            <w:proofErr w:type="spellStart"/>
            <w:r>
              <w:rPr>
                <w:sz w:val="20"/>
                <w:szCs w:val="20"/>
              </w:rPr>
              <w:t>-szinkron</w:t>
            </w:r>
            <w:proofErr w:type="spellEnd"/>
            <w:r>
              <w:rPr>
                <w:sz w:val="20"/>
                <w:szCs w:val="20"/>
              </w:rPr>
              <w:t xml:space="preserve"> működés értelmezése.</w:t>
            </w:r>
          </w:p>
        </w:tc>
      </w:tr>
      <w:tr w:rsidR="00F93EFE" w:rsidTr="00E5714A">
        <w:tblPrEx>
          <w:tblCellMar>
            <w:top w:w="0" w:type="dxa"/>
            <w:left w:w="0" w:type="dxa"/>
            <w:bottom w:w="0" w:type="dxa"/>
            <w:right w:w="0" w:type="dxa"/>
          </w:tblCellMar>
        </w:tblPrEx>
        <w:tc>
          <w:tcPr>
            <w:tcW w:w="3864"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3. Irányítástechnika</w:t>
            </w:r>
          </w:p>
        </w:tc>
        <w:tc>
          <w:tcPr>
            <w:tcW w:w="5768" w:type="dxa"/>
            <w:tcBorders>
              <w:top w:val="single" w:sz="4" w:space="0" w:color="auto"/>
              <w:left w:val="single" w:sz="4" w:space="0" w:color="auto"/>
              <w:bottom w:val="single" w:sz="4" w:space="0" w:color="auto"/>
              <w:right w:val="single" w:sz="4" w:space="0" w:color="auto"/>
            </w:tcBorders>
          </w:tcPr>
          <w:p w:rsidR="00F93EFE" w:rsidRDefault="00F93EFE" w:rsidP="00E5714A">
            <w:pPr>
              <w:ind w:left="56" w:right="56"/>
              <w:rPr>
                <w:sz w:val="20"/>
                <w:szCs w:val="20"/>
              </w:rPr>
            </w:pPr>
            <w:r>
              <w:rPr>
                <w:sz w:val="20"/>
                <w:szCs w:val="20"/>
              </w:rPr>
              <w:t xml:space="preserve"> Az irányítástechnikával kapcsolatos fogalmak, irányítás, </w:t>
            </w:r>
            <w:proofErr w:type="spellStart"/>
            <w:r>
              <w:rPr>
                <w:sz w:val="20"/>
                <w:szCs w:val="20"/>
              </w:rPr>
              <w:t>irányítás</w:t>
            </w:r>
            <w:proofErr w:type="spellEnd"/>
            <w:r>
              <w:rPr>
                <w:sz w:val="20"/>
                <w:szCs w:val="20"/>
              </w:rPr>
              <w:t xml:space="preserve"> részműveletei.</w:t>
            </w:r>
            <w:r>
              <w:rPr>
                <w:sz w:val="20"/>
                <w:szCs w:val="20"/>
              </w:rPr>
              <w:br/>
              <w:t>Az irányítási rendszer felépítése, a hatáslánc, a hatásvázlat, az irányítási rendszert alkotó szervek feladatai, a segédenergiák fajtái.</w:t>
            </w:r>
            <w:r>
              <w:rPr>
                <w:sz w:val="20"/>
                <w:szCs w:val="20"/>
              </w:rPr>
              <w:br/>
              <w:t xml:space="preserve">A vezérlés és a szabályozás jelképes ábrázolása és a hatásvázlat tömbvázlatos elemzése. </w:t>
            </w:r>
            <w:r>
              <w:rPr>
                <w:sz w:val="20"/>
                <w:szCs w:val="20"/>
              </w:rPr>
              <w:br/>
              <w:t>Az egyes szerveket megvalósító eszközök fajtái, azok működése és jellemzőik.</w:t>
            </w:r>
            <w:r>
              <w:rPr>
                <w:sz w:val="20"/>
                <w:szCs w:val="20"/>
              </w:rPr>
              <w:br/>
              <w:t xml:space="preserve">A tagok és szabályozók felépítése, működése és jellemzői. </w:t>
            </w:r>
            <w:r>
              <w:rPr>
                <w:sz w:val="20"/>
                <w:szCs w:val="20"/>
              </w:rPr>
              <w:br/>
              <w:t xml:space="preserve">Az </w:t>
            </w:r>
            <w:proofErr w:type="spellStart"/>
            <w:r>
              <w:rPr>
                <w:sz w:val="20"/>
                <w:szCs w:val="20"/>
              </w:rPr>
              <w:t>áramútrajz</w:t>
            </w:r>
            <w:proofErr w:type="spellEnd"/>
            <w:r>
              <w:rPr>
                <w:sz w:val="20"/>
                <w:szCs w:val="20"/>
              </w:rPr>
              <w:t xml:space="preserve"> rajzjelei, tervjelei.</w:t>
            </w:r>
            <w:r>
              <w:rPr>
                <w:sz w:val="20"/>
                <w:szCs w:val="20"/>
              </w:rPr>
              <w:br/>
              <w:t xml:space="preserve">Egyszerű relés kacsolások áram útrajzának elkészítése, mint öntartás, reteszelés, távvezérlés, relés kapcsolások </w:t>
            </w:r>
            <w:proofErr w:type="spellStart"/>
            <w:r>
              <w:rPr>
                <w:sz w:val="20"/>
                <w:szCs w:val="20"/>
              </w:rPr>
              <w:t>áramutas</w:t>
            </w:r>
            <w:proofErr w:type="spellEnd"/>
            <w:r>
              <w:rPr>
                <w:sz w:val="20"/>
                <w:szCs w:val="20"/>
              </w:rPr>
              <w:t xml:space="preserve"> rajzainak értelmezése.</w:t>
            </w:r>
            <w:r>
              <w:rPr>
                <w:sz w:val="20"/>
                <w:szCs w:val="20"/>
              </w:rPr>
              <w:br/>
              <w:t xml:space="preserve">A szabályozás fogalma, hatásvázlata, a szabályozások fajtái. </w:t>
            </w:r>
            <w:r>
              <w:rPr>
                <w:sz w:val="20"/>
                <w:szCs w:val="20"/>
              </w:rPr>
              <w:br/>
              <w:t>A szabályozási kör részei.</w:t>
            </w:r>
            <w:r>
              <w:rPr>
                <w:sz w:val="20"/>
                <w:szCs w:val="20"/>
              </w:rPr>
              <w:br/>
              <w:t xml:space="preserve">Szabályozások osztályozása. </w:t>
            </w:r>
            <w:r>
              <w:rPr>
                <w:sz w:val="20"/>
                <w:szCs w:val="20"/>
              </w:rPr>
              <w:br/>
              <w:t xml:space="preserve">Összetett szabályzók. </w:t>
            </w:r>
          </w:p>
        </w:tc>
      </w:tr>
    </w:tbl>
    <w:p w:rsidR="00F93EFE" w:rsidRDefault="00F93EFE" w:rsidP="00F93EFE">
      <w:pPr>
        <w:spacing w:before="240" w:after="240"/>
        <w:jc w:val="center"/>
      </w:pPr>
      <w:r>
        <w:lastRenderedPageBreak/>
        <w:t>----&gt;&gt;-----&gt;&gt;--&lt;&lt;-----&lt;&lt;----</w:t>
      </w:r>
    </w:p>
    <w:p w:rsidR="00F93EFE" w:rsidRDefault="00F93EFE" w:rsidP="00F93EFE">
      <w:pPr>
        <w:jc w:val="both"/>
      </w:pPr>
    </w:p>
    <w:p w:rsidR="00F93EFE" w:rsidRDefault="00F93EFE">
      <w:pPr>
        <w:spacing w:before="240" w:after="240"/>
        <w:jc w:val="center"/>
        <w:rPr>
          <w:b/>
          <w:bCs/>
          <w:i/>
          <w:iCs/>
          <w:sz w:val="28"/>
          <w:szCs w:val="28"/>
        </w:rPr>
      </w:pPr>
      <w:bookmarkStart w:id="0" w:name="_GoBack"/>
      <w:bookmarkEnd w:id="0"/>
    </w:p>
    <w:p w:rsidR="008B65CB" w:rsidRDefault="00630F3A">
      <w:pPr>
        <w:spacing w:before="240" w:after="240"/>
        <w:jc w:val="center"/>
      </w:pPr>
      <w:r>
        <w:rPr>
          <w:b/>
          <w:bCs/>
          <w:i/>
          <w:iCs/>
          <w:sz w:val="28"/>
          <w:szCs w:val="28"/>
        </w:rPr>
        <w:t xml:space="preserve">AUTOMATIKAI </w:t>
      </w:r>
      <w:proofErr w:type="gramStart"/>
      <w:r>
        <w:rPr>
          <w:b/>
          <w:bCs/>
          <w:i/>
          <w:iCs/>
          <w:sz w:val="28"/>
          <w:szCs w:val="28"/>
        </w:rPr>
        <w:t>ÉS</w:t>
      </w:r>
      <w:proofErr w:type="gramEnd"/>
      <w:r>
        <w:rPr>
          <w:b/>
          <w:bCs/>
          <w:i/>
          <w:iCs/>
          <w:sz w:val="28"/>
          <w:szCs w:val="28"/>
        </w:rPr>
        <w:t xml:space="preserve"> ELEKTRONIKAI ISMERETEK ÁGAZATON BELÜLI SPECIALIZÁCIÓ SZAKMAI ÉRETTSÉGI VIZSGA</w:t>
      </w:r>
    </w:p>
    <w:p w:rsidR="008B65CB" w:rsidRDefault="00630F3A">
      <w:pPr>
        <w:spacing w:before="240" w:after="240"/>
        <w:jc w:val="center"/>
      </w:pPr>
      <w:r>
        <w:rPr>
          <w:sz w:val="28"/>
          <w:szCs w:val="28"/>
        </w:rPr>
        <w:t>I. RÉSZLETES ÉRETTSÉGI VIZSGAKÖVETELMÉNYEK</w:t>
      </w:r>
    </w:p>
    <w:p w:rsidR="008B65CB" w:rsidRDefault="00630F3A">
      <w:pPr>
        <w:ind w:firstLine="204"/>
        <w:jc w:val="both"/>
      </w:pPr>
      <w:r>
        <w:t xml:space="preserve">Az automatikai és elektronikai ismeretek ágazaton belüli specializáció szakmai érettségi vizsga részletes érettségi vizsgakövetelményei a XI. </w:t>
      </w:r>
      <w:proofErr w:type="spellStart"/>
      <w:r>
        <w:t>Villamosipar</w:t>
      </w:r>
      <w:proofErr w:type="spellEnd"/>
      <w:r>
        <w:t xml:space="preserve"> és elektronika ágazat következő szakképesítéseinek közös szakmai tartalmát veszik alapul:</w:t>
      </w:r>
    </w:p>
    <w:p w:rsidR="008B65CB" w:rsidRDefault="00630F3A">
      <w:pPr>
        <w:ind w:firstLine="204"/>
        <w:jc w:val="both"/>
      </w:pPr>
      <w:r>
        <w:t>- 54 523 01 Automatikai technikus,</w:t>
      </w:r>
    </w:p>
    <w:p w:rsidR="008B65CB" w:rsidRDefault="00630F3A">
      <w:pPr>
        <w:ind w:firstLine="204"/>
        <w:jc w:val="both"/>
      </w:pPr>
      <w:r>
        <w:t>- 54 523 02 Elektronikai technikus,</w:t>
      </w:r>
    </w:p>
    <w:p w:rsidR="008B65CB" w:rsidRDefault="00630F3A">
      <w:pPr>
        <w:ind w:firstLine="204"/>
        <w:jc w:val="both"/>
      </w:pPr>
      <w:r>
        <w:t>- 54 522 01 Erősáramú elektrotechnikus.</w:t>
      </w:r>
    </w:p>
    <w:p w:rsidR="008B65CB" w:rsidRDefault="00630F3A">
      <w:pPr>
        <w:spacing w:before="240" w:after="240"/>
        <w:jc w:val="center"/>
      </w:pPr>
      <w:r>
        <w:rPr>
          <w:b/>
          <w:bCs/>
          <w:i/>
          <w:iCs/>
          <w:sz w:val="28"/>
          <w:szCs w:val="28"/>
        </w:rPr>
        <w:t xml:space="preserve">A) </w:t>
      </w:r>
      <w:r>
        <w:rPr>
          <w:b/>
          <w:bCs/>
          <w:sz w:val="28"/>
          <w:szCs w:val="28"/>
        </w:rPr>
        <w:t>KOMPETENCIÁK</w:t>
      </w:r>
    </w:p>
    <w:p w:rsidR="008B65CB" w:rsidRDefault="00630F3A">
      <w:pPr>
        <w:spacing w:before="240" w:after="240"/>
        <w:ind w:firstLine="204"/>
        <w:jc w:val="both"/>
      </w:pPr>
      <w:r>
        <w:rPr>
          <w:b/>
          <w:bCs/>
          <w:i/>
          <w:iCs/>
        </w:rPr>
        <w:t>1. Olvasott szakmai szöveg megértése</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8B65CB">
        <w:tc>
          <w:tcPr>
            <w:tcW w:w="2830" w:type="dxa"/>
            <w:tcBorders>
              <w:top w:val="single" w:sz="4" w:space="0" w:color="auto"/>
              <w:left w:val="single" w:sz="4" w:space="0" w:color="auto"/>
              <w:bottom w:val="nil"/>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VIZSGASZINTEK</w:t>
            </w:r>
          </w:p>
        </w:tc>
      </w:tr>
      <w:tr w:rsidR="008B65CB">
        <w:tc>
          <w:tcPr>
            <w:tcW w:w="2830"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1.1. A szövegben olvasott fogalmak helyes értelmezése</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megérteni az alapfogalmakhoz kötődő szakmai tartalmi elemeket, tévedésmentesen értelmezni.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1.2. A szöveg szakmai tartalmának megértése</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a szövegben szereplő fogalmak közötti összefüggések felismerésére, a szakmai tartalom megértésén keresztül a szöveg lényegének kiemelésére, a szövegben szereplő ismeretelemek rendszerezésére.</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1.3. Szakmai kommunikáció az olvasott szöveg alapján</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a szóbeli tétel szövege alapján szakmailag helyes, rendszerezett feleletet előadni, a </w:t>
            </w:r>
            <w:proofErr w:type="gramStart"/>
            <w:r>
              <w:rPr>
                <w:sz w:val="20"/>
                <w:szCs w:val="20"/>
              </w:rPr>
              <w:t>kérdésekre lényegre</w:t>
            </w:r>
            <w:proofErr w:type="gramEnd"/>
            <w:r>
              <w:rPr>
                <w:sz w:val="20"/>
                <w:szCs w:val="20"/>
              </w:rPr>
              <w:t xml:space="preserve"> törően, pontosan válaszolni.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bl>
    <w:p w:rsidR="008B65CB" w:rsidRDefault="00630F3A">
      <w:pPr>
        <w:spacing w:before="240" w:after="240"/>
        <w:ind w:firstLine="204"/>
        <w:jc w:val="both"/>
      </w:pPr>
      <w:r>
        <w:rPr>
          <w:b/>
          <w:bCs/>
          <w:i/>
          <w:iCs/>
        </w:rPr>
        <w:t>2. Szakmai számolási készség</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8B65CB">
        <w:tc>
          <w:tcPr>
            <w:tcW w:w="2830" w:type="dxa"/>
            <w:tcBorders>
              <w:top w:val="single" w:sz="4" w:space="0" w:color="auto"/>
              <w:left w:val="single" w:sz="4" w:space="0" w:color="auto"/>
              <w:bottom w:val="nil"/>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VIZSGASZINTEK</w:t>
            </w:r>
          </w:p>
        </w:tc>
      </w:tr>
      <w:tr w:rsidR="008B65CB">
        <w:tc>
          <w:tcPr>
            <w:tcW w:w="2830"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lastRenderedPageBreak/>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2.1. A szakmai összefüggések, képletek, mértékegységek értelmezése</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értelmezni az alapvető törvényszerűségeket, a feladat megoldásához szükséges képleteket, egyenleteket kiválasztani, a megfelelő mértékegységeket alkalmazni.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2.2. A szakmai összefüggések, képletek, mértékegységek használata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a normál alakkal történő számolásra, a képletekbe történő pontos behelyettesítésre, az egyenletek rendezésére, a mértékegységek átváltására, az SI helyes használatára.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2.3. A szakmai követelményeknek megfelelő pontosságú számolás</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a számológép alkalmazására, a pontos érték megadására normál alakban és prefixumokkal, a kerekítés szabályainak alkalmazására.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bl>
    <w:p w:rsidR="008B65CB" w:rsidRDefault="00630F3A">
      <w:pPr>
        <w:spacing w:before="240" w:after="240"/>
        <w:ind w:firstLine="204"/>
        <w:jc w:val="both"/>
      </w:pPr>
      <w:r>
        <w:rPr>
          <w:b/>
          <w:bCs/>
          <w:i/>
          <w:iCs/>
        </w:rPr>
        <w:t>3. Villamos kapcsolási rajzok olvasása, értelmezése</w:t>
      </w:r>
      <w:r>
        <w:rPr>
          <w:i/>
          <w:iCs/>
        </w:rPr>
        <w:t>.</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8B65CB">
        <w:tc>
          <w:tcPr>
            <w:tcW w:w="2830" w:type="dxa"/>
            <w:tcBorders>
              <w:top w:val="single" w:sz="4" w:space="0" w:color="auto"/>
              <w:left w:val="single" w:sz="4" w:space="0" w:color="auto"/>
              <w:bottom w:val="nil"/>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VIZSGASZINTEK</w:t>
            </w:r>
          </w:p>
        </w:tc>
      </w:tr>
      <w:tr w:rsidR="008B65CB">
        <w:tc>
          <w:tcPr>
            <w:tcW w:w="2830"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3.1. A villamos kapcsolási rajzok szabványos rajzjeleinek felismerése</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az elektrotechnikában, az elektronikában és az irányítástechnikában használatos rajzjeleket, jelöléseket, feliratokat és legyen képes azok rajzokon történő elhelyezésére, megnevezésére.</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3.2. A kapcsolási rajz alapján</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kapcsolási rajzok, hatásláncok, blokkvázlatok szerkesztési szabályait, legyen képes az áramkör vagy az áramkör részeinek felismerésére, rajz alapján történő azonosítására.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bl>
    <w:p w:rsidR="008B65CB" w:rsidRDefault="00630F3A">
      <w:pPr>
        <w:spacing w:before="240" w:after="240"/>
        <w:jc w:val="center"/>
      </w:pPr>
      <w:r>
        <w:rPr>
          <w:b/>
          <w:bCs/>
          <w:i/>
          <w:iCs/>
          <w:sz w:val="28"/>
          <w:szCs w:val="28"/>
        </w:rPr>
        <w:t xml:space="preserve">B) </w:t>
      </w:r>
      <w:r>
        <w:rPr>
          <w:b/>
          <w:bCs/>
          <w:sz w:val="28"/>
          <w:szCs w:val="28"/>
        </w:rPr>
        <w:t>TÉMAKÖRÖK</w:t>
      </w:r>
    </w:p>
    <w:p w:rsidR="008B65CB" w:rsidRDefault="00630F3A">
      <w:pPr>
        <w:spacing w:before="240" w:after="240"/>
        <w:ind w:firstLine="204"/>
        <w:jc w:val="both"/>
      </w:pPr>
      <w:r>
        <w:rPr>
          <w:b/>
          <w:bCs/>
          <w:i/>
          <w:iCs/>
        </w:rPr>
        <w:t>1. Elektrotechnika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8B65CB">
        <w:tc>
          <w:tcPr>
            <w:tcW w:w="2830" w:type="dxa"/>
            <w:tcBorders>
              <w:top w:val="single" w:sz="4" w:space="0" w:color="auto"/>
              <w:left w:val="single" w:sz="4" w:space="0" w:color="auto"/>
              <w:bottom w:val="nil"/>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VIZSGASZINTEK</w:t>
            </w:r>
          </w:p>
        </w:tc>
      </w:tr>
      <w:tr w:rsidR="008B65CB">
        <w:tc>
          <w:tcPr>
            <w:tcW w:w="2830"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1.1. Villamos áramkör</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1.1.1. A villamos áramköri elemek fogalmai és jellemzői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az egyszerű villamos áramköri elemek - generátor, fogyasztó - jelölését és jellemzését ideális és valóságos esetben.</w:t>
            </w:r>
            <w:r>
              <w:rPr>
                <w:sz w:val="20"/>
                <w:szCs w:val="20"/>
              </w:rPr>
              <w:br/>
              <w:t>Tudja definiálni a legfontosabb villamos mennyiségek (feszültség, áram, töltés, ellenállás, vezetőképesség) fogalmát, jellemzőit és mértékegységeit.</w:t>
            </w:r>
            <w:r>
              <w:rPr>
                <w:sz w:val="20"/>
                <w:szCs w:val="20"/>
              </w:rPr>
              <w:br/>
              <w:t>Ismerje a feszültség és áram technikai irányainak jelölését fogyasztó és generátor esetében.</w:t>
            </w:r>
            <w:r>
              <w:rPr>
                <w:sz w:val="20"/>
                <w:szCs w:val="20"/>
              </w:rPr>
              <w:br/>
              <w:t>Tudjon a mértékegységekkel átszámításokat végezni a prefixumok szerint.</w:t>
            </w:r>
            <w:r>
              <w:rPr>
                <w:sz w:val="20"/>
                <w:szCs w:val="20"/>
              </w:rPr>
              <w:br/>
              <w:t xml:space="preserve">Legyen képes értelmezni és számításokat végezni az ellenállás </w:t>
            </w:r>
            <w:r>
              <w:rPr>
                <w:sz w:val="20"/>
                <w:szCs w:val="20"/>
              </w:rPr>
              <w:lastRenderedPageBreak/>
              <w:t>megadott fizikai és geometriai paraméterei segítségével.</w:t>
            </w:r>
            <w:r>
              <w:rPr>
                <w:sz w:val="20"/>
                <w:szCs w:val="20"/>
              </w:rPr>
              <w:br/>
              <w:t>Legyen képes hőmérsékletfüggésre vonatkozó számításokat elvégezni.</w:t>
            </w:r>
            <w:r>
              <w:rPr>
                <w:sz w:val="20"/>
                <w:szCs w:val="20"/>
              </w:rPr>
              <w:br/>
              <w:t>Ismerje az ellenállások fajtáit, szabványos jelölésmódjait és katalógusadatait.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Legyen tisztában az ellenállások negatív és pozitív hőfokfüggésével, azok gyakorlati vonatkozásaival, és alkalmazza ismereteit számításos feladatokban.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1.1.2. Hálózatszámítási módszerek és alkalmazásuk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ismertetni Ohm törvényét.</w:t>
            </w:r>
            <w:r>
              <w:rPr>
                <w:sz w:val="20"/>
                <w:szCs w:val="20"/>
              </w:rPr>
              <w:br/>
              <w:t>Legyen képes ismertetni az egyenáramú hálózatok csomópontokra és hurkokra vonatkozó Kirchhoff törvényeit.</w:t>
            </w:r>
            <w:r>
              <w:rPr>
                <w:sz w:val="20"/>
                <w:szCs w:val="20"/>
              </w:rPr>
              <w:br/>
              <w:t>Tudja alkalmazni az Ohm és a Kirchhoff törvényeket egyszerűbb hálózatok jellemzőinek számításánál. Legyen képes számítással meghatározni az ellenállások soros, párhuzamos és vegyes kapcsolásainál az eredő ellenállást.</w:t>
            </w:r>
            <w:r>
              <w:rPr>
                <w:sz w:val="20"/>
                <w:szCs w:val="20"/>
              </w:rPr>
              <w:br/>
              <w:t>Tudja ismertetni a feszültségosztás és az áramosztás törvényét.</w:t>
            </w:r>
            <w:r>
              <w:rPr>
                <w:sz w:val="20"/>
                <w:szCs w:val="20"/>
              </w:rPr>
              <w:br/>
              <w:t>Legyen képes számításokat végezni egyszerűbb feszültség és áramosztó áramkörökön.</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csillag-delta átalakítás lehetőségét.</w:t>
            </w:r>
            <w:r>
              <w:rPr>
                <w:sz w:val="20"/>
                <w:szCs w:val="20"/>
              </w:rPr>
              <w:br/>
              <w:t>Tudja definiálni a feszültségosztás és az áramosztás törvényét.</w:t>
            </w:r>
            <w:r>
              <w:rPr>
                <w:sz w:val="20"/>
                <w:szCs w:val="20"/>
              </w:rPr>
              <w:br/>
              <w:t>Legyen képes az egyenáramú hálózat adott jellemzőjének kiszámításához megtalálni a szükséges hálózatszámítási módszert.</w:t>
            </w:r>
            <w:r>
              <w:rPr>
                <w:sz w:val="20"/>
                <w:szCs w:val="20"/>
              </w:rPr>
              <w:br/>
              <w:t>Tudja alkalmazni a szuperpozíció elvét több generátoros hálózatokban.</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1.1.3. Passzív és aktív hálózatok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Tudjon számításokat végezni terheletlen és terhelt feszültségosztó kapcsolásokban.</w:t>
            </w:r>
            <w:r>
              <w:rPr>
                <w:sz w:val="20"/>
                <w:szCs w:val="20"/>
              </w:rPr>
              <w:br/>
              <w:t>Legyen képes értelmezni az alapműszer jellemzőit, továbbá számítással meghatározni az előtét- és a sönt ellenállásokat.</w:t>
            </w:r>
            <w:r>
              <w:rPr>
                <w:sz w:val="20"/>
                <w:szCs w:val="20"/>
              </w:rPr>
              <w:br/>
              <w:t xml:space="preserve">Legyen tisztában a kiegyenlített </w:t>
            </w:r>
            <w:proofErr w:type="spellStart"/>
            <w:r>
              <w:rPr>
                <w:sz w:val="20"/>
                <w:szCs w:val="20"/>
              </w:rPr>
              <w:t>Wheatstone</w:t>
            </w:r>
            <w:proofErr w:type="spellEnd"/>
            <w:r>
              <w:rPr>
                <w:sz w:val="20"/>
                <w:szCs w:val="20"/>
              </w:rPr>
              <w:t xml:space="preserve"> híd jellemzőivel és alkalmazásával.</w:t>
            </w:r>
            <w:r>
              <w:rPr>
                <w:sz w:val="20"/>
                <w:szCs w:val="20"/>
              </w:rPr>
              <w:br/>
              <w:t>Tudja ismertetni az ideális, a valóságos feszültség generátor jellemzőit (belső ellenállás, forrásfeszültség). Legyen képes értelmezni a villamos munka és a villamos teljesítmény fogalmát és mértékegységeit.</w:t>
            </w:r>
            <w:r>
              <w:rPr>
                <w:sz w:val="20"/>
                <w:szCs w:val="20"/>
              </w:rPr>
              <w:br/>
              <w:t>Tudjon számítással meghatározni villamos munkát és teljesítményt.</w:t>
            </w:r>
            <w:r>
              <w:rPr>
                <w:sz w:val="20"/>
                <w:szCs w:val="20"/>
              </w:rPr>
              <w:br/>
              <w:t xml:space="preserve">Legyen képes számításokat végezni terhelt valóságos feszültséggenerátoros kapcsolásokban (kapocsfeszültség, terhelő áram, hasznos teljesítmény, veszteségi teljesítmény, megtermelt teljesítmény). </w:t>
            </w:r>
            <w:r>
              <w:rPr>
                <w:sz w:val="20"/>
                <w:szCs w:val="20"/>
              </w:rPr>
              <w:br/>
              <w:t>Ismerje a hatásfok fogalmát és számításának módját.</w:t>
            </w:r>
            <w:r>
              <w:rPr>
                <w:sz w:val="20"/>
                <w:szCs w:val="20"/>
              </w:rPr>
              <w:br/>
              <w:t>Legyen képes elmagyarázni az illesztés fogalmát és gyakorlati jelentőségét.</w:t>
            </w:r>
            <w:r>
              <w:rPr>
                <w:sz w:val="20"/>
                <w:szCs w:val="20"/>
              </w:rPr>
              <w:br/>
              <w:t xml:space="preserve">Legyen képes számítással meghatározni az egyszerűbb aktív </w:t>
            </w:r>
            <w:proofErr w:type="spellStart"/>
            <w:r>
              <w:rPr>
                <w:sz w:val="20"/>
                <w:szCs w:val="20"/>
              </w:rPr>
              <w:t>kétpólusok</w:t>
            </w:r>
            <w:proofErr w:type="spellEnd"/>
            <w:r>
              <w:rPr>
                <w:sz w:val="20"/>
                <w:szCs w:val="20"/>
              </w:rPr>
              <w:t xml:space="preserve"> feszültség és áramgenerátoros helyettesítő képét.</w:t>
            </w:r>
            <w:r>
              <w:rPr>
                <w:sz w:val="20"/>
                <w:szCs w:val="20"/>
              </w:rPr>
              <w:br/>
              <w:t>Tudja felrajzolni a feszültség- és az áramgenerátorok helyettesítő képeit (</w:t>
            </w:r>
            <w:proofErr w:type="spellStart"/>
            <w:r>
              <w:rPr>
                <w:sz w:val="20"/>
                <w:szCs w:val="20"/>
              </w:rPr>
              <w:t>Thevenin</w:t>
            </w:r>
            <w:proofErr w:type="spellEnd"/>
            <w:r>
              <w:rPr>
                <w:sz w:val="20"/>
                <w:szCs w:val="20"/>
              </w:rPr>
              <w:t>, Norton).</w:t>
            </w:r>
            <w:r>
              <w:rPr>
                <w:sz w:val="20"/>
                <w:szCs w:val="20"/>
              </w:rPr>
              <w:br/>
              <w:t xml:space="preserve">Legyen tisztában a Norton és a </w:t>
            </w:r>
            <w:proofErr w:type="spellStart"/>
            <w:r>
              <w:rPr>
                <w:sz w:val="20"/>
                <w:szCs w:val="20"/>
              </w:rPr>
              <w:t>Thevenin</w:t>
            </w:r>
            <w:proofErr w:type="spellEnd"/>
            <w:r>
              <w:rPr>
                <w:sz w:val="20"/>
                <w:szCs w:val="20"/>
              </w:rPr>
              <w:t xml:space="preserve"> helyettesítő képek közötti kapcsolattal.</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számítással meghatározni egy generátort tartalmazó aktív </w:t>
            </w:r>
            <w:proofErr w:type="spellStart"/>
            <w:r>
              <w:rPr>
                <w:sz w:val="20"/>
                <w:szCs w:val="20"/>
              </w:rPr>
              <w:t>kétpólusok</w:t>
            </w:r>
            <w:proofErr w:type="spellEnd"/>
            <w:r>
              <w:rPr>
                <w:sz w:val="20"/>
                <w:szCs w:val="20"/>
              </w:rPr>
              <w:t xml:space="preserve"> feszültség és áramgenerátoros helyettesítő képét (</w:t>
            </w:r>
            <w:proofErr w:type="spellStart"/>
            <w:r>
              <w:rPr>
                <w:sz w:val="20"/>
                <w:szCs w:val="20"/>
              </w:rPr>
              <w:t>Thevenin</w:t>
            </w:r>
            <w:proofErr w:type="spellEnd"/>
            <w:r>
              <w:rPr>
                <w:sz w:val="20"/>
                <w:szCs w:val="20"/>
              </w:rPr>
              <w:t xml:space="preserve">, Norton). Legyen tisztában a Norton és a </w:t>
            </w:r>
            <w:proofErr w:type="spellStart"/>
            <w:r>
              <w:rPr>
                <w:sz w:val="20"/>
                <w:szCs w:val="20"/>
              </w:rPr>
              <w:t>Thevenin</w:t>
            </w:r>
            <w:proofErr w:type="spellEnd"/>
            <w:r>
              <w:rPr>
                <w:sz w:val="20"/>
                <w:szCs w:val="20"/>
              </w:rPr>
              <w:t xml:space="preserve"> helyettesítő képek közötti kapcsolattal.</w:t>
            </w:r>
            <w:r>
              <w:rPr>
                <w:sz w:val="20"/>
                <w:szCs w:val="20"/>
              </w:rPr>
              <w:br/>
              <w:t xml:space="preserve">Tudjon számításokat végezni a generátorok soros, párhuzamos és vegyes kapcsolásaira.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1.1.4. A villamos áram hatásai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csoportosítani a villamos áram hatásait (hőhatás, vegyi hatás, </w:t>
            </w:r>
            <w:r>
              <w:rPr>
                <w:sz w:val="20"/>
                <w:szCs w:val="20"/>
              </w:rPr>
              <w:lastRenderedPageBreak/>
              <w:t>élettani hatás, mágneses hatás). Ismerje a villamos energia és a hőenergia közötti kapcsolatot, és értelmezze a fajhő fogalmát.</w:t>
            </w:r>
            <w:r>
              <w:rPr>
                <w:sz w:val="20"/>
                <w:szCs w:val="20"/>
              </w:rPr>
              <w:br/>
              <w:t>Tudjon felsorolni hőhatáson alapuló jellemző gyakorlati alkalmazásokat (fűtés, melegítés, biztosítók, hűtőbordák).</w:t>
            </w:r>
            <w:r>
              <w:rPr>
                <w:sz w:val="20"/>
                <w:szCs w:val="20"/>
              </w:rPr>
              <w:br/>
              <w:t>Ismerje a villamos áram fénytechnikai alkalmazásait (izzó, fénycső).</w:t>
            </w:r>
            <w:r>
              <w:rPr>
                <w:sz w:val="20"/>
                <w:szCs w:val="20"/>
              </w:rPr>
              <w:br/>
              <w:t>Ismerje a folyadékok vezetési mechanizmusát, az anyagok kiválasztásának folyamatát.</w:t>
            </w:r>
            <w:r>
              <w:rPr>
                <w:sz w:val="20"/>
                <w:szCs w:val="20"/>
              </w:rPr>
              <w:br/>
              <w:t>Tudja ismertetni Faraday törvényét.</w:t>
            </w:r>
            <w:r>
              <w:rPr>
                <w:sz w:val="20"/>
                <w:szCs w:val="20"/>
              </w:rPr>
              <w:br/>
              <w:t xml:space="preserve">Legyen képes bemutatni az </w:t>
            </w:r>
            <w:proofErr w:type="gramStart"/>
            <w:r>
              <w:rPr>
                <w:sz w:val="20"/>
                <w:szCs w:val="20"/>
              </w:rPr>
              <w:t>elektrolízis jellemző</w:t>
            </w:r>
            <w:proofErr w:type="gramEnd"/>
            <w:r>
              <w:rPr>
                <w:sz w:val="20"/>
                <w:szCs w:val="20"/>
              </w:rPr>
              <w:t xml:space="preserve"> gyakorlati alkalmazási lehetőségeit (fémek kiválasztása, galvanizálás).</w:t>
            </w:r>
            <w:r>
              <w:rPr>
                <w:sz w:val="20"/>
                <w:szCs w:val="20"/>
              </w:rPr>
              <w:br/>
              <w:t>Legyen tisztában a villamos áram kedvező és kedvezőtlen élettani hatásaival.</w:t>
            </w:r>
            <w:r>
              <w:rPr>
                <w:sz w:val="20"/>
                <w:szCs w:val="20"/>
              </w:rPr>
              <w:br/>
              <w:t>Ismerjen az áram mágneses hatásával kapcsolatos gyakorlati alkalmazásokat.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Tudjon vezetéket méretezni feszültségesésre és melegedésre.</w:t>
            </w:r>
            <w:r>
              <w:rPr>
                <w:sz w:val="20"/>
                <w:szCs w:val="20"/>
              </w:rPr>
              <w:br/>
            </w:r>
            <w:r>
              <w:rPr>
                <w:sz w:val="20"/>
                <w:szCs w:val="20"/>
              </w:rPr>
              <w:lastRenderedPageBreak/>
              <w:t>Tudjon felsorolni hőhatáson alapuló jellemző gyakorlati alkalmazásokat (fűtés, melegítés, biztosítók, hűtőbordák).</w:t>
            </w:r>
            <w:r>
              <w:rPr>
                <w:sz w:val="20"/>
                <w:szCs w:val="20"/>
              </w:rPr>
              <w:br/>
              <w:t>Ismerje a villamos áram fénytechnikai alkalmazásait (izzó, fénycső).</w:t>
            </w:r>
            <w:r>
              <w:rPr>
                <w:sz w:val="20"/>
                <w:szCs w:val="20"/>
              </w:rPr>
              <w:br/>
              <w:t>Ismerje a galvánelem, az akkumulátor felépítését, működését, fajtáit, alkalmazásait.</w:t>
            </w:r>
            <w:r>
              <w:rPr>
                <w:sz w:val="20"/>
                <w:szCs w:val="20"/>
              </w:rPr>
              <w:br/>
              <w:t>Legyen tisztában a villamos áram kedvező és kedvezőtlen élettani hatásaival.</w:t>
            </w:r>
            <w:r>
              <w:rPr>
                <w:sz w:val="20"/>
                <w:szCs w:val="20"/>
              </w:rPr>
              <w:br/>
              <w:t>Tudja értelmezni az állandó mágnes, illetve az árammal átjárt vezető mágneses tere közötti kapcsolatot.</w:t>
            </w:r>
            <w:r>
              <w:rPr>
                <w:sz w:val="20"/>
                <w:szCs w:val="20"/>
              </w:rPr>
              <w:br/>
              <w:t>Ismerjen az áram mágneses hatásával kapcsolatos gyakorlati alkalmazásokat.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1.2. Villamos tér</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1.2.1. A villamos erőtér jelenségei, jellemzői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értelmezni az atom elemi részecskéinek egymásra gyakorolt taszító és vonzó hatását.</w:t>
            </w:r>
            <w:r>
              <w:rPr>
                <w:sz w:val="20"/>
                <w:szCs w:val="20"/>
              </w:rPr>
              <w:br/>
              <w:t>Legyen képes kifejteni a kisülés, a csúcshatás, az átütés, az elektromos megosztás, és az árnyékolás gyakorlati jelentőségét.</w:t>
            </w:r>
            <w:r>
              <w:rPr>
                <w:sz w:val="20"/>
                <w:szCs w:val="20"/>
              </w:rPr>
              <w:br/>
              <w:t>Tudja ismertetni Coulomb törvényét, és legyen képes számításokat végezni a Coulomb törvény segítségével. Tudja ismertetni a villamos erőtér fogalmát és tudja értelmezni jellemzőit (töltés, erőtér, erő, térerősség, feszültség, eltolás).</w:t>
            </w:r>
            <w:r>
              <w:rPr>
                <w:sz w:val="20"/>
                <w:szCs w:val="20"/>
              </w:rPr>
              <w:br/>
              <w:t>Tudja értelmezni a homogén tér fogalmát.</w:t>
            </w:r>
            <w:r>
              <w:rPr>
                <w:sz w:val="20"/>
                <w:szCs w:val="20"/>
              </w:rPr>
              <w:br/>
              <w:t>Legyen képes alkalmazni a villamos tér jellemzői közötti összefüggéseget pontszerű töltés terében és homogén térben.</w:t>
            </w:r>
            <w:r>
              <w:rPr>
                <w:sz w:val="20"/>
                <w:szCs w:val="20"/>
              </w:rPr>
              <w:br/>
              <w:t>Legyen képes térerősség vonalakkal szemléltetni a villamos erőteret, és annak homogén változatát (két azonos illetve ellentétes töltésű gömb, töltött gömb és a földfelszín, két töltött, egymással párhuzamos síklemez). Tudja ismertetni a szigetelő anyagok jellemzőit.</w:t>
            </w:r>
            <w:r>
              <w:rPr>
                <w:sz w:val="20"/>
                <w:szCs w:val="20"/>
              </w:rPr>
              <w:br/>
              <w:t xml:space="preserve">Legyen képes alkalmazni a számításokban a </w:t>
            </w:r>
            <w:proofErr w:type="spellStart"/>
            <w:r>
              <w:rPr>
                <w:sz w:val="20"/>
                <w:szCs w:val="20"/>
              </w:rPr>
              <w:t>dielektromos</w:t>
            </w:r>
            <w:proofErr w:type="spellEnd"/>
            <w:r>
              <w:rPr>
                <w:sz w:val="20"/>
                <w:szCs w:val="20"/>
              </w:rPr>
              <w:t xml:space="preserve"> állandót (vákuum </w:t>
            </w:r>
            <w:proofErr w:type="spellStart"/>
            <w:r>
              <w:rPr>
                <w:sz w:val="20"/>
                <w:szCs w:val="20"/>
              </w:rPr>
              <w:t>dielektromos</w:t>
            </w:r>
            <w:proofErr w:type="spellEnd"/>
            <w:r>
              <w:rPr>
                <w:sz w:val="20"/>
                <w:szCs w:val="20"/>
              </w:rPr>
              <w:t xml:space="preserve"> állandója, anyagok relatív </w:t>
            </w:r>
            <w:proofErr w:type="spellStart"/>
            <w:r>
              <w:rPr>
                <w:sz w:val="20"/>
                <w:szCs w:val="20"/>
              </w:rPr>
              <w:t>dielektromos</w:t>
            </w:r>
            <w:proofErr w:type="spellEnd"/>
            <w:r>
              <w:rPr>
                <w:sz w:val="20"/>
                <w:szCs w:val="20"/>
              </w:rPr>
              <w:t xml:space="preserve"> állandója).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értelmezni az atom elemi részecskéinek egymásra gyakorolt taszító és vonzó hatását.</w:t>
            </w:r>
            <w:r>
              <w:rPr>
                <w:sz w:val="20"/>
                <w:szCs w:val="20"/>
              </w:rPr>
              <w:br/>
              <w:t>Legyen képes kifejteni a kisülés, a csúcshatás, az átütés, az elektromos megosztás, és az árnyékolás fogalmát és gyakorlati jelentőségét.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1.2.2. Kondenzátor jellemzői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ismertetni a kapacitás fogalmát, ismerje mértékegységét és a gyakorlatban alkalmazott prefixumokat.</w:t>
            </w:r>
            <w:r>
              <w:rPr>
                <w:sz w:val="20"/>
                <w:szCs w:val="20"/>
              </w:rPr>
              <w:br/>
              <w:t xml:space="preserve">Legyen képes a síkkondenzátor kapacitásának kiszámítására geometriai adatok és az alkalmazott szigetelőanyag </w:t>
            </w:r>
            <w:proofErr w:type="spellStart"/>
            <w:r>
              <w:rPr>
                <w:sz w:val="20"/>
                <w:szCs w:val="20"/>
              </w:rPr>
              <w:t>dielektromos</w:t>
            </w:r>
            <w:proofErr w:type="spellEnd"/>
            <w:r>
              <w:rPr>
                <w:sz w:val="20"/>
                <w:szCs w:val="20"/>
              </w:rPr>
              <w:t xml:space="preserve"> állandója alapján. Legyen tisztában az eredő kapacitás kiszámításával soros, párhuzamos és vegyes kapcsolódású kondenzátoroknál.</w:t>
            </w:r>
            <w:r>
              <w:rPr>
                <w:sz w:val="20"/>
                <w:szCs w:val="20"/>
              </w:rPr>
              <w:br/>
              <w:t xml:space="preserve">Ismerje a kondenzátorok töltési és kisütési folyamatát leíró </w:t>
            </w:r>
            <w:r>
              <w:rPr>
                <w:sz w:val="20"/>
                <w:szCs w:val="20"/>
              </w:rPr>
              <w:lastRenderedPageBreak/>
              <w:t>időfüggvények diagramjait.</w:t>
            </w:r>
            <w:r>
              <w:rPr>
                <w:sz w:val="20"/>
                <w:szCs w:val="20"/>
              </w:rPr>
              <w:br/>
              <w:t>Legyen képes értelmezni és számítani az időállandót töltési és kisütési folyamat esetében.</w:t>
            </w:r>
            <w:r>
              <w:rPr>
                <w:sz w:val="20"/>
                <w:szCs w:val="20"/>
              </w:rPr>
              <w:br/>
              <w:t>Ismerje a kondenzátorok veszteségeit, tudja értelmezni katalógus adataikat állandó és változtatható kapacitások esetében.</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Tudja számítani a kapacitív feszültségosztó jellemzőit.</w:t>
            </w:r>
            <w:r>
              <w:rPr>
                <w:sz w:val="20"/>
                <w:szCs w:val="20"/>
              </w:rPr>
              <w:br/>
              <w:t>Ismerje a kondenzátorok töltési és kisütési folyamatát leíró időfüggvények diagramjait.</w:t>
            </w:r>
            <w:r>
              <w:rPr>
                <w:sz w:val="20"/>
                <w:szCs w:val="20"/>
              </w:rPr>
              <w:br/>
              <w:t>Legyen képes kiszámítani a kondenzátorban tárolt energia értékét.</w:t>
            </w:r>
            <w:r>
              <w:rPr>
                <w:sz w:val="20"/>
                <w:szCs w:val="20"/>
              </w:rPr>
              <w:br/>
              <w:t xml:space="preserve">Ismerje a kondenzátorok veszteségeit, tudja értelmezni katalógus adataikat állandó és változtatható kapacitású kondenzátorok esetében.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1.3. Mágneses tér</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1.3.1. A mágneses erőtér jellemzői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az egyenes árammal átjárt vezetők közötti erőhatásokat és az egyenes vezető környezetében lévő árammal átjárt vezető keretre gyakorolt forgatónyomatékot, iránymeghatározással is.</w:t>
            </w:r>
            <w:r>
              <w:rPr>
                <w:sz w:val="20"/>
                <w:szCs w:val="20"/>
              </w:rPr>
              <w:br/>
              <w:t>Tudja ismertetni a mágneses erőtér fogalmát és értelmezni számszerű jellemzőit és irányait (gerjesztés, térerősség, indukció, fluxus).</w:t>
            </w:r>
            <w:r>
              <w:rPr>
                <w:sz w:val="20"/>
                <w:szCs w:val="20"/>
              </w:rPr>
              <w:br/>
              <w:t xml:space="preserve">Ismerje a vákuum mágneses </w:t>
            </w:r>
            <w:proofErr w:type="spellStart"/>
            <w:r>
              <w:rPr>
                <w:sz w:val="20"/>
                <w:szCs w:val="20"/>
              </w:rPr>
              <w:t>permeabilitásának</w:t>
            </w:r>
            <w:proofErr w:type="spellEnd"/>
            <w:r>
              <w:rPr>
                <w:sz w:val="20"/>
                <w:szCs w:val="20"/>
              </w:rPr>
              <w:t xml:space="preserve"> fogalmát.</w:t>
            </w:r>
            <w:r>
              <w:rPr>
                <w:sz w:val="20"/>
                <w:szCs w:val="20"/>
              </w:rPr>
              <w:br/>
              <w:t>Tudja értelmezni a gerjesztési törvényt.</w:t>
            </w:r>
            <w:r>
              <w:rPr>
                <w:sz w:val="20"/>
                <w:szCs w:val="20"/>
              </w:rPr>
              <w:br/>
              <w:t>Legyen képes indukcióvonalakkal szemléltetni a mágneses erőteret egyenes árammal átjárt vezető és egyenes tekercs esetén.</w:t>
            </w:r>
            <w:r>
              <w:rPr>
                <w:sz w:val="20"/>
                <w:szCs w:val="20"/>
              </w:rPr>
              <w:br/>
              <w:t xml:space="preserve">Tudja értelmezni a </w:t>
            </w:r>
            <w:proofErr w:type="spellStart"/>
            <w:r>
              <w:rPr>
                <w:sz w:val="20"/>
                <w:szCs w:val="20"/>
              </w:rPr>
              <w:t>diamágneses</w:t>
            </w:r>
            <w:proofErr w:type="spellEnd"/>
            <w:r>
              <w:rPr>
                <w:sz w:val="20"/>
                <w:szCs w:val="20"/>
              </w:rPr>
              <w:t xml:space="preserve">, a </w:t>
            </w:r>
            <w:proofErr w:type="spellStart"/>
            <w:r>
              <w:rPr>
                <w:sz w:val="20"/>
                <w:szCs w:val="20"/>
              </w:rPr>
              <w:t>paramágneses</w:t>
            </w:r>
            <w:proofErr w:type="spellEnd"/>
            <w:r>
              <w:rPr>
                <w:sz w:val="20"/>
                <w:szCs w:val="20"/>
              </w:rPr>
              <w:t xml:space="preserve"> és a ferromágneses anyagok jellemzőit.</w:t>
            </w:r>
            <w:r>
              <w:rPr>
                <w:sz w:val="20"/>
                <w:szCs w:val="20"/>
              </w:rPr>
              <w:br/>
              <w:t xml:space="preserve">Tudja bemutatni a ferromágneses anyagok mágnesezési görbéjét, és tudja értelmezni a </w:t>
            </w:r>
            <w:proofErr w:type="spellStart"/>
            <w:r>
              <w:rPr>
                <w:sz w:val="20"/>
                <w:szCs w:val="20"/>
              </w:rPr>
              <w:t>permeabilitás</w:t>
            </w:r>
            <w:proofErr w:type="spellEnd"/>
            <w:r>
              <w:rPr>
                <w:sz w:val="20"/>
                <w:szCs w:val="20"/>
              </w:rPr>
              <w:t xml:space="preserve"> és a </w:t>
            </w:r>
            <w:proofErr w:type="spellStart"/>
            <w:r>
              <w:rPr>
                <w:sz w:val="20"/>
                <w:szCs w:val="20"/>
              </w:rPr>
              <w:t>hiszterézis</w:t>
            </w:r>
            <w:proofErr w:type="spellEnd"/>
            <w:r>
              <w:rPr>
                <w:sz w:val="20"/>
                <w:szCs w:val="20"/>
              </w:rPr>
              <w:t xml:space="preserve"> fogalmát.</w:t>
            </w:r>
            <w:r>
              <w:rPr>
                <w:sz w:val="20"/>
                <w:szCs w:val="20"/>
              </w:rPr>
              <w:br/>
              <w:t xml:space="preserve">Legyen képes összehasonlítani a </w:t>
            </w:r>
            <w:proofErr w:type="spellStart"/>
            <w:r>
              <w:rPr>
                <w:sz w:val="20"/>
                <w:szCs w:val="20"/>
              </w:rPr>
              <w:t>keménymágneses</w:t>
            </w:r>
            <w:proofErr w:type="spellEnd"/>
            <w:r>
              <w:rPr>
                <w:sz w:val="20"/>
                <w:szCs w:val="20"/>
              </w:rPr>
              <w:t xml:space="preserve"> és a </w:t>
            </w:r>
            <w:proofErr w:type="spellStart"/>
            <w:r>
              <w:rPr>
                <w:sz w:val="20"/>
                <w:szCs w:val="20"/>
              </w:rPr>
              <w:t>lágymágneses</w:t>
            </w:r>
            <w:proofErr w:type="spellEnd"/>
            <w:r>
              <w:rPr>
                <w:sz w:val="20"/>
                <w:szCs w:val="20"/>
              </w:rPr>
              <w:t xml:space="preserve"> anyagokat.</w:t>
            </w:r>
            <w:r>
              <w:rPr>
                <w:sz w:val="20"/>
                <w:szCs w:val="20"/>
              </w:rPr>
              <w:br/>
              <w:t>Tudjon számításokat végezni mágneses térben lévő árammal átjárt vezetőre ható erő meghatározására. Legyen képes az erőhatások irányának meghatározására.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indukcióvonalakkal szemléltetni a mágneses erőteret egyenes árammal átjárt vezető, </w:t>
            </w:r>
            <w:proofErr w:type="spellStart"/>
            <w:r>
              <w:rPr>
                <w:sz w:val="20"/>
                <w:szCs w:val="20"/>
              </w:rPr>
              <w:t>vezető</w:t>
            </w:r>
            <w:proofErr w:type="spellEnd"/>
            <w:r>
              <w:rPr>
                <w:sz w:val="20"/>
                <w:szCs w:val="20"/>
              </w:rPr>
              <w:t xml:space="preserve"> keret, egyenes tekercs és </w:t>
            </w:r>
            <w:proofErr w:type="spellStart"/>
            <w:r>
              <w:rPr>
                <w:sz w:val="20"/>
                <w:szCs w:val="20"/>
              </w:rPr>
              <w:t>torroid</w:t>
            </w:r>
            <w:proofErr w:type="spellEnd"/>
            <w:r>
              <w:rPr>
                <w:sz w:val="20"/>
                <w:szCs w:val="20"/>
              </w:rPr>
              <w:t xml:space="preserve"> esetén.</w:t>
            </w:r>
            <w:r>
              <w:rPr>
                <w:sz w:val="20"/>
                <w:szCs w:val="20"/>
              </w:rPr>
              <w:br/>
              <w:t>Tudjon számításokat végezni mágneses térben lévő árammal átjárt vezetőre ható erő (vezető keretre ható forgatónyomaték) meghatározására.</w:t>
            </w:r>
            <w:r>
              <w:rPr>
                <w:sz w:val="20"/>
                <w:szCs w:val="20"/>
              </w:rPr>
              <w:br/>
              <w:t>Legyen képes számítással meghatározni egyszerű mágneses körök alapjellemzőit.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1.3.2. Elektromágneses indukció</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értelmezni az elektromágneses indukció, a mozgási, a nyugalmi, az önindukció, a kölcsönös indukció és az indukált feszültség fogalmát, jellemzőit. Tudja ismertetni az önindukciós tényező (induktivitás) fogalmát, a tekercs adataitól való függését és mértékegységét.</w:t>
            </w:r>
            <w:r>
              <w:rPr>
                <w:sz w:val="20"/>
                <w:szCs w:val="20"/>
              </w:rPr>
              <w:br/>
              <w:t>Tudja értelmezni idődiagramok alapján az induktivitás be- és kikapcsolásánál fellépő jelenségeket és az időállandó fogalmát.</w:t>
            </w:r>
            <w:r>
              <w:rPr>
                <w:sz w:val="20"/>
                <w:szCs w:val="20"/>
              </w:rPr>
              <w:br/>
              <w:t>Legyen tisztában az eredő induktivitás kiszámításával soros és párhuzamos kapcsolódású tekercseknél. Tudja értelmezni az indukált feszültség nagyságát meghatározó indukciótörvényt és az indukált feszültség irányát meghatározó Lenz törvényt.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tisztában az eredő induktivitás kiszámításával soros, párhuzamos és vegyes kapcsolódású tekercseknél. Legyen tisztában az induktivitás energiáját meghatározó tényezőkkel.</w:t>
            </w:r>
            <w:r>
              <w:rPr>
                <w:sz w:val="20"/>
                <w:szCs w:val="20"/>
              </w:rPr>
              <w:br/>
              <w:t xml:space="preserve">Tudja értelmezni a </w:t>
            </w:r>
            <w:proofErr w:type="spellStart"/>
            <w:r>
              <w:rPr>
                <w:sz w:val="20"/>
                <w:szCs w:val="20"/>
              </w:rPr>
              <w:t>szkinhatás</w:t>
            </w:r>
            <w:proofErr w:type="spellEnd"/>
            <w:r>
              <w:rPr>
                <w:sz w:val="20"/>
                <w:szCs w:val="20"/>
              </w:rPr>
              <w:t xml:space="preserve"> és az örvényáramok gyakorlati vonatkozásait.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1.4. Váltakozó áramú hálózatok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1.4.1. Szinuszosan váltakozó mennyiségek jellemzői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ismertetni és értelmezni a szinuszos váltakozó mennyiség jellemzőit (amplitúdó, frekvencia, körfrekvencia, periódus idő, pillanatnyi érték, fázisszög). Ismerje a váltakozó mennyiségek ábrázolási módszereit (idődiagram, vektordiagram).</w:t>
            </w:r>
            <w:r>
              <w:rPr>
                <w:sz w:val="20"/>
                <w:szCs w:val="20"/>
              </w:rPr>
              <w:br/>
            </w:r>
            <w:r>
              <w:rPr>
                <w:sz w:val="20"/>
                <w:szCs w:val="20"/>
              </w:rPr>
              <w:lastRenderedPageBreak/>
              <w:t>Legyen képes különböző fázishelyzetű feszültségek, vagy áramok vektorábrával történő ábrázolására és összegzésére.</w:t>
            </w:r>
            <w:r>
              <w:rPr>
                <w:sz w:val="20"/>
                <w:szCs w:val="20"/>
              </w:rPr>
              <w:br/>
              <w:t>Tudja értelmezni és kiszámítani a váltakozó mennyiség középértékeit.</w:t>
            </w:r>
            <w:r>
              <w:rPr>
                <w:sz w:val="20"/>
                <w:szCs w:val="20"/>
              </w:rPr>
              <w:br/>
              <w:t>Ismerje az ohmos ellenállás, a kondenzátor és a tekercs viselkedését váltakozó áramú körben (Feszültség és áram fázishelyzete).</w:t>
            </w:r>
            <w:r>
              <w:rPr>
                <w:sz w:val="20"/>
                <w:szCs w:val="20"/>
              </w:rPr>
              <w:br/>
              <w:t xml:space="preserve">Legyen tisztában az induktív és a kapacitív </w:t>
            </w:r>
            <w:proofErr w:type="spellStart"/>
            <w:r>
              <w:rPr>
                <w:sz w:val="20"/>
                <w:szCs w:val="20"/>
              </w:rPr>
              <w:t>reaktancia</w:t>
            </w:r>
            <w:proofErr w:type="spellEnd"/>
            <w:r>
              <w:rPr>
                <w:sz w:val="20"/>
                <w:szCs w:val="20"/>
              </w:rPr>
              <w:t xml:space="preserve">, az impedancia és az </w:t>
            </w:r>
            <w:proofErr w:type="spellStart"/>
            <w:r>
              <w:rPr>
                <w:sz w:val="20"/>
                <w:szCs w:val="20"/>
              </w:rPr>
              <w:t>admittancia</w:t>
            </w:r>
            <w:proofErr w:type="spellEnd"/>
            <w:r>
              <w:rPr>
                <w:sz w:val="20"/>
                <w:szCs w:val="20"/>
              </w:rPr>
              <w:t xml:space="preserve"> fogalmával.</w:t>
            </w:r>
            <w:r>
              <w:rPr>
                <w:sz w:val="20"/>
                <w:szCs w:val="20"/>
              </w:rPr>
              <w:br/>
              <w:t xml:space="preserve">Tudja kiszámítani a kapacitív és az induktív </w:t>
            </w:r>
            <w:proofErr w:type="spellStart"/>
            <w:r>
              <w:rPr>
                <w:sz w:val="20"/>
                <w:szCs w:val="20"/>
              </w:rPr>
              <w:t>reaktancia</w:t>
            </w:r>
            <w:proofErr w:type="spellEnd"/>
            <w:r>
              <w:rPr>
                <w:sz w:val="20"/>
                <w:szCs w:val="20"/>
              </w:rPr>
              <w:t xml:space="preserve"> értékét az alkatrész jellemzőkből és a frekvenciából.</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lastRenderedPageBreak/>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1.4.2. Váltakozó áramú hálózatok számítási módszerei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felrajzolni a soros RL, RC és RLC, illetve a párhuzamos RL, R C és RLC áramkörök feszültség- áram vektorábráit.</w:t>
            </w:r>
            <w:r>
              <w:rPr>
                <w:sz w:val="20"/>
                <w:szCs w:val="20"/>
              </w:rPr>
              <w:br/>
              <w:t>Legyen képes számításokat elvégezni soros és párhuzamos RL, RC és RLC áramkörökön a vektorábrák segítségével (Részfeszültségek, ágáramok, fázisszög). Legyen képes felrajzolni a soros RL, RC és RLC impedancia, illetve a párhuzamos RL, RC és RLC</w:t>
            </w:r>
            <w:r>
              <w:rPr>
                <w:sz w:val="20"/>
                <w:szCs w:val="20"/>
              </w:rPr>
              <w:br/>
              <w:t xml:space="preserve">áramkörökre </w:t>
            </w:r>
            <w:proofErr w:type="spellStart"/>
            <w:r>
              <w:rPr>
                <w:sz w:val="20"/>
                <w:szCs w:val="20"/>
              </w:rPr>
              <w:t>admittancia</w:t>
            </w:r>
            <w:proofErr w:type="spellEnd"/>
            <w:r>
              <w:rPr>
                <w:sz w:val="20"/>
                <w:szCs w:val="20"/>
              </w:rPr>
              <w:t xml:space="preserve"> vektorábráit.</w:t>
            </w:r>
            <w:r>
              <w:rPr>
                <w:sz w:val="20"/>
                <w:szCs w:val="20"/>
              </w:rPr>
              <w:br/>
              <w:t xml:space="preserve">Tudja meghatározni az eredő impedanciát vagy </w:t>
            </w:r>
            <w:proofErr w:type="spellStart"/>
            <w:r>
              <w:rPr>
                <w:sz w:val="20"/>
                <w:szCs w:val="20"/>
              </w:rPr>
              <w:t>admittanciát</w:t>
            </w:r>
            <w:proofErr w:type="spellEnd"/>
            <w:r>
              <w:rPr>
                <w:sz w:val="20"/>
                <w:szCs w:val="20"/>
              </w:rPr>
              <w:t xml:space="preserve"> és a fázisszöget.</w:t>
            </w:r>
            <w:r>
              <w:rPr>
                <w:sz w:val="20"/>
                <w:szCs w:val="20"/>
              </w:rPr>
              <w:br/>
              <w:t>Legyen képes az RL és RC kapcsolások határfrekvenciáinak számítására.</w:t>
            </w:r>
            <w:r>
              <w:rPr>
                <w:sz w:val="20"/>
                <w:szCs w:val="20"/>
              </w:rPr>
              <w:br/>
              <w:t>Tudja értelmezni a látszólagos a hatásos és a meddő teljesítmény fogalmát és mértékegységeit.</w:t>
            </w:r>
            <w:r>
              <w:rPr>
                <w:sz w:val="20"/>
                <w:szCs w:val="20"/>
              </w:rPr>
              <w:br/>
              <w:t>Legyen képes felrajzolni a soros RL, RC és RLC, illetve a párhuzamos RL, RC és RLC áramkörök teljesítmény- vektorábráit.</w:t>
            </w:r>
            <w:r>
              <w:rPr>
                <w:sz w:val="20"/>
                <w:szCs w:val="20"/>
              </w:rPr>
              <w:br/>
              <w:t>Tudjon számításokat végezni a teljesítményekkel kapcsolatban, ismerje a teljesítménytényező fogalmát. Tudja értelmezni a tekercsek jósági tényezőjét és a kondenzátorok veszteségi tényezőjét.</w:t>
            </w:r>
            <w:r>
              <w:rPr>
                <w:sz w:val="20"/>
                <w:szCs w:val="20"/>
              </w:rPr>
              <w:br/>
              <w:t>Legyen képes soros és párhuzamos veszteségi ellenállást számolni.</w:t>
            </w:r>
            <w:r>
              <w:rPr>
                <w:sz w:val="20"/>
                <w:szCs w:val="20"/>
              </w:rPr>
              <w:br/>
              <w:t>Ismerje a rezgőkörök fogalmát, valamint tudja felrajzolni a soros és a párhuzamos rezgőkörök</w:t>
            </w:r>
            <w:r>
              <w:rPr>
                <w:sz w:val="20"/>
                <w:szCs w:val="20"/>
              </w:rPr>
              <w:br/>
              <w:t>rezonanciagörbéit.</w:t>
            </w:r>
            <w:r>
              <w:rPr>
                <w:sz w:val="20"/>
                <w:szCs w:val="20"/>
              </w:rPr>
              <w:br/>
              <w:t>Legyen képes definiálni a rezonancia frekvenciát, a veszteségi ellenállást, a jósági tényezőt, a rezonancia impedanciát, a sávszélességet.</w:t>
            </w:r>
            <w:r>
              <w:rPr>
                <w:sz w:val="20"/>
                <w:szCs w:val="20"/>
              </w:rPr>
              <w:br/>
              <w:t>Tudjon terheletlen soros és párhuzamos rezgőkörrel kapcsolatos számításokat végezni.</w:t>
            </w:r>
            <w:r>
              <w:rPr>
                <w:sz w:val="20"/>
                <w:szCs w:val="20"/>
              </w:rPr>
              <w:br/>
              <w:t>Tudja kifejteni a rezgőkörök gyakorlati alkalmazásának lehetőségeit.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vegyes kapcsolású RLC áramkörök vektorábráinak megszerkesztésére.</w:t>
            </w:r>
            <w:r>
              <w:rPr>
                <w:sz w:val="20"/>
                <w:szCs w:val="20"/>
              </w:rPr>
              <w:br/>
              <w:t>Tudja ábrázolni a soros és a párhuzamos RL, RC és RLC áramkörök impedanciájának és fázisszögének frekvenciafüggését.</w:t>
            </w:r>
            <w:r>
              <w:rPr>
                <w:sz w:val="20"/>
                <w:szCs w:val="20"/>
              </w:rPr>
              <w:br/>
              <w:t xml:space="preserve">Tudja felrajzolni és értelmezni az alul- és </w:t>
            </w:r>
            <w:proofErr w:type="spellStart"/>
            <w:r>
              <w:rPr>
                <w:sz w:val="20"/>
                <w:szCs w:val="20"/>
              </w:rPr>
              <w:t>felüláteresztő</w:t>
            </w:r>
            <w:proofErr w:type="spellEnd"/>
            <w:r>
              <w:rPr>
                <w:sz w:val="20"/>
                <w:szCs w:val="20"/>
              </w:rPr>
              <w:t xml:space="preserve"> szűrő kapcsolásokat és átviteli jelleggörbéiket. </w:t>
            </w:r>
            <w:r>
              <w:rPr>
                <w:sz w:val="20"/>
                <w:szCs w:val="20"/>
              </w:rPr>
              <w:br/>
              <w:t>Tudja értelmezni a látszólagos, a hatásos, a meddő teljesítmény fogalmát és mértékegységeit.</w:t>
            </w:r>
            <w:r>
              <w:rPr>
                <w:sz w:val="20"/>
                <w:szCs w:val="20"/>
              </w:rPr>
              <w:br/>
              <w:t>Legyen képes felrajzolni a soros RL, RC és RLC, illetve a párhuzamos RL, RC és RLC áramkörök teljesítmény- vektorábráit.</w:t>
            </w:r>
            <w:r>
              <w:rPr>
                <w:sz w:val="20"/>
                <w:szCs w:val="20"/>
              </w:rPr>
              <w:br/>
              <w:t>Tudja ismertetni a fázisjavítás fogalmát, módszerét és megvalósítását.</w:t>
            </w:r>
            <w:r>
              <w:rPr>
                <w:sz w:val="20"/>
                <w:szCs w:val="20"/>
              </w:rPr>
              <w:br/>
              <w:t>Legyen képes terhelt rezgőkör jellemzőinek meghatározására (terhelt jósági tényező, terhelt sávszélesség).</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1.4.3. Többfázisú hálózatok és gyakorlati alkalmazásuk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értelmezni a háromfázisú rendszer fogalmát, jellemzőit (fázistekercsek, fázis feszültségek, vonali feszültségek, teljesítmény, </w:t>
            </w:r>
            <w:r>
              <w:rPr>
                <w:sz w:val="20"/>
                <w:szCs w:val="20"/>
              </w:rPr>
              <w:lastRenderedPageBreak/>
              <w:t>csillagpont, csillagkapcsolás, háromszögkapcsolás, szimmetrikus és aszimmetrikus terhelés).</w:t>
            </w:r>
            <w:r>
              <w:rPr>
                <w:sz w:val="20"/>
                <w:szCs w:val="20"/>
              </w:rPr>
              <w:br/>
              <w:t>Ismerje a háromfázisú rendszer előnyeit és gyakorlati alkalmazásait.</w:t>
            </w:r>
            <w:r>
              <w:rPr>
                <w:sz w:val="20"/>
                <w:szCs w:val="20"/>
              </w:rPr>
              <w:br/>
              <w:t xml:space="preserve">Tudja csoportosítani a villamos gépeket (transzformátorok, generátorok, motorok), és tudja ismertetni működésük elvi alapjait. </w:t>
            </w:r>
            <w:r>
              <w:rPr>
                <w:sz w:val="20"/>
                <w:szCs w:val="20"/>
              </w:rPr>
              <w:br/>
              <w:t>Legyen tisztában a transzformátor műszaki jellemzőivel (áttételek, hatásfok, jelölési mód).</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Tudja ismertetni a forgó mágneses mező fogalmát és jellemzőit.</w:t>
            </w:r>
            <w:r>
              <w:rPr>
                <w:sz w:val="20"/>
                <w:szCs w:val="20"/>
              </w:rPr>
              <w:br/>
              <w:t xml:space="preserve">Tudja csoportosítani a villamos forgógépeket, és tudja ismertetni </w:t>
            </w:r>
            <w:r>
              <w:rPr>
                <w:sz w:val="20"/>
                <w:szCs w:val="20"/>
              </w:rPr>
              <w:lastRenderedPageBreak/>
              <w:t xml:space="preserve">jellemzőiket (kommutátor, armatúra, kapocsfeszültség, fordulatszám, nyomaték). </w:t>
            </w:r>
          </w:p>
        </w:tc>
      </w:tr>
    </w:tbl>
    <w:p w:rsidR="008B65CB" w:rsidRDefault="00630F3A">
      <w:pPr>
        <w:spacing w:before="240" w:after="240"/>
        <w:ind w:firstLine="204"/>
        <w:jc w:val="both"/>
      </w:pPr>
      <w:r>
        <w:rPr>
          <w:b/>
          <w:bCs/>
          <w:i/>
          <w:iCs/>
        </w:rPr>
        <w:lastRenderedPageBreak/>
        <w:t>2. Elektronika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8B65CB">
        <w:tc>
          <w:tcPr>
            <w:tcW w:w="2830" w:type="dxa"/>
            <w:tcBorders>
              <w:top w:val="single" w:sz="4" w:space="0" w:color="auto"/>
              <w:left w:val="single" w:sz="4" w:space="0" w:color="auto"/>
              <w:bottom w:val="nil"/>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VIZSGASZINTEK</w:t>
            </w:r>
          </w:p>
        </w:tc>
      </w:tr>
      <w:tr w:rsidR="008B65CB">
        <w:tc>
          <w:tcPr>
            <w:tcW w:w="2830"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2.1. Villamos áramköri alapismeretek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2.1.1. </w:t>
            </w:r>
            <w:proofErr w:type="spellStart"/>
            <w:r>
              <w:rPr>
                <w:sz w:val="20"/>
                <w:szCs w:val="20"/>
              </w:rPr>
              <w:t>Kétpólusok</w:t>
            </w:r>
            <w:proofErr w:type="spellEnd"/>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csoportosítani a villamos áramköri elemeket, mint </w:t>
            </w:r>
            <w:proofErr w:type="spellStart"/>
            <w:r>
              <w:rPr>
                <w:sz w:val="20"/>
                <w:szCs w:val="20"/>
              </w:rPr>
              <w:t>kétpólusokat</w:t>
            </w:r>
            <w:proofErr w:type="spellEnd"/>
            <w:r>
              <w:rPr>
                <w:sz w:val="20"/>
                <w:szCs w:val="20"/>
              </w:rPr>
              <w:t>.</w:t>
            </w:r>
            <w:r>
              <w:rPr>
                <w:sz w:val="20"/>
                <w:szCs w:val="20"/>
              </w:rPr>
              <w:br/>
              <w:t xml:space="preserve">Legyen képes értelmezni az aktív, a passzív, a lineáris és a nemlineáris </w:t>
            </w:r>
            <w:proofErr w:type="spellStart"/>
            <w:r>
              <w:rPr>
                <w:sz w:val="20"/>
                <w:szCs w:val="20"/>
              </w:rPr>
              <w:t>kétpólusok</w:t>
            </w:r>
            <w:proofErr w:type="spellEnd"/>
            <w:r>
              <w:rPr>
                <w:sz w:val="20"/>
                <w:szCs w:val="20"/>
              </w:rPr>
              <w:t xml:space="preserve"> fogalmát.</w:t>
            </w:r>
            <w:r>
              <w:rPr>
                <w:sz w:val="20"/>
                <w:szCs w:val="20"/>
              </w:rPr>
              <w:br/>
              <w:t xml:space="preserve">Tudja felrajzolni az egyes </w:t>
            </w:r>
            <w:proofErr w:type="spellStart"/>
            <w:r>
              <w:rPr>
                <w:sz w:val="20"/>
                <w:szCs w:val="20"/>
              </w:rPr>
              <w:t>kétpólusok</w:t>
            </w:r>
            <w:proofErr w:type="spellEnd"/>
            <w:r>
              <w:rPr>
                <w:sz w:val="20"/>
                <w:szCs w:val="20"/>
              </w:rPr>
              <w:t xml:space="preserve"> karakterisztikáit. Legyen képes számítással meghatározni a passzív </w:t>
            </w:r>
            <w:proofErr w:type="spellStart"/>
            <w:r>
              <w:rPr>
                <w:sz w:val="20"/>
                <w:szCs w:val="20"/>
              </w:rPr>
              <w:t>kétpólusok</w:t>
            </w:r>
            <w:proofErr w:type="spellEnd"/>
            <w:r>
              <w:rPr>
                <w:sz w:val="20"/>
                <w:szCs w:val="20"/>
              </w:rPr>
              <w:t xml:space="preserve"> helyettesítését (impedancia, </w:t>
            </w:r>
            <w:proofErr w:type="spellStart"/>
            <w:r>
              <w:rPr>
                <w:sz w:val="20"/>
                <w:szCs w:val="20"/>
              </w:rPr>
              <w:t>admittancia</w:t>
            </w:r>
            <w:proofErr w:type="spellEnd"/>
            <w:r>
              <w:rPr>
                <w:sz w:val="20"/>
                <w:szCs w:val="20"/>
              </w:rPr>
              <w:t>, fázisszög, helyettesítő kép).</w:t>
            </w:r>
            <w:r>
              <w:rPr>
                <w:sz w:val="20"/>
                <w:szCs w:val="20"/>
              </w:rPr>
              <w:br/>
              <w:t xml:space="preserve">Tudja meghatározni egy generátort tartalmazó aktív </w:t>
            </w:r>
            <w:proofErr w:type="spellStart"/>
            <w:r>
              <w:rPr>
                <w:sz w:val="20"/>
                <w:szCs w:val="20"/>
              </w:rPr>
              <w:t>kétpólusok</w:t>
            </w:r>
            <w:proofErr w:type="spellEnd"/>
            <w:r>
              <w:rPr>
                <w:sz w:val="20"/>
                <w:szCs w:val="20"/>
              </w:rPr>
              <w:t xml:space="preserve"> helyettesítő képeit (</w:t>
            </w:r>
            <w:proofErr w:type="spellStart"/>
            <w:r>
              <w:rPr>
                <w:sz w:val="20"/>
                <w:szCs w:val="20"/>
              </w:rPr>
              <w:t>Thevenin</w:t>
            </w:r>
            <w:proofErr w:type="spellEnd"/>
            <w:r>
              <w:rPr>
                <w:sz w:val="20"/>
                <w:szCs w:val="20"/>
              </w:rPr>
              <w:t>, Norton).</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meghatározni több generátort tartalmazó aktív </w:t>
            </w:r>
            <w:proofErr w:type="spellStart"/>
            <w:r>
              <w:rPr>
                <w:sz w:val="20"/>
                <w:szCs w:val="20"/>
              </w:rPr>
              <w:t>kétpólusok</w:t>
            </w:r>
            <w:proofErr w:type="spellEnd"/>
            <w:r>
              <w:rPr>
                <w:sz w:val="20"/>
                <w:szCs w:val="20"/>
              </w:rPr>
              <w:t xml:space="preserve"> helyettesítő képeit (</w:t>
            </w:r>
            <w:proofErr w:type="spellStart"/>
            <w:r>
              <w:rPr>
                <w:sz w:val="20"/>
                <w:szCs w:val="20"/>
              </w:rPr>
              <w:t>Thevenin</w:t>
            </w:r>
            <w:proofErr w:type="spellEnd"/>
            <w:r>
              <w:rPr>
                <w:sz w:val="20"/>
                <w:szCs w:val="20"/>
              </w:rPr>
              <w:t>, Norton).</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2.1.2. </w:t>
            </w:r>
            <w:proofErr w:type="spellStart"/>
            <w:r>
              <w:rPr>
                <w:sz w:val="20"/>
                <w:szCs w:val="20"/>
              </w:rPr>
              <w:t>Négypólusok</w:t>
            </w:r>
            <w:proofErr w:type="spellEnd"/>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definiálni az aktív, a passzív, a lineáris, a nemlineáris, a szimmetrikus és a földszimmetrikus </w:t>
            </w:r>
            <w:proofErr w:type="spellStart"/>
            <w:r>
              <w:rPr>
                <w:sz w:val="20"/>
                <w:szCs w:val="20"/>
              </w:rPr>
              <w:t>négypólusok</w:t>
            </w:r>
            <w:proofErr w:type="spellEnd"/>
            <w:r>
              <w:rPr>
                <w:sz w:val="20"/>
                <w:szCs w:val="20"/>
              </w:rPr>
              <w:t xml:space="preserve"> fogalmát.</w:t>
            </w:r>
            <w:r>
              <w:rPr>
                <w:sz w:val="20"/>
                <w:szCs w:val="20"/>
              </w:rPr>
              <w:br/>
              <w:t xml:space="preserve">Tudja számításokkal meghatározni a meghajtással, terheléssel rendelkező passzív </w:t>
            </w:r>
            <w:proofErr w:type="spellStart"/>
            <w:r>
              <w:rPr>
                <w:sz w:val="20"/>
                <w:szCs w:val="20"/>
              </w:rPr>
              <w:t>négypólusok</w:t>
            </w:r>
            <w:proofErr w:type="spellEnd"/>
            <w:r>
              <w:rPr>
                <w:sz w:val="20"/>
                <w:szCs w:val="20"/>
              </w:rPr>
              <w:t xml:space="preserve"> jellemzőit (bementi- kimeneti ellenállás; feszültség- áram- teljesítmény-átvitel).</w:t>
            </w:r>
            <w:r>
              <w:rPr>
                <w:sz w:val="20"/>
                <w:szCs w:val="20"/>
              </w:rPr>
              <w:br/>
              <w:t xml:space="preserve">Legyen képes az </w:t>
            </w:r>
            <w:proofErr w:type="gramStart"/>
            <w:r>
              <w:rPr>
                <w:sz w:val="20"/>
                <w:szCs w:val="20"/>
              </w:rPr>
              <w:t>átvitel számításoknál</w:t>
            </w:r>
            <w:proofErr w:type="gramEnd"/>
            <w:r>
              <w:rPr>
                <w:sz w:val="20"/>
                <w:szCs w:val="20"/>
              </w:rPr>
              <w:t xml:space="preserve"> a logaritmikus (dB-es) egységekkel való számításokra.</w:t>
            </w:r>
            <w:r>
              <w:rPr>
                <w:sz w:val="20"/>
                <w:szCs w:val="20"/>
              </w:rPr>
              <w:br/>
              <w:t xml:space="preserve">Legyen képes értelmezni a passzív </w:t>
            </w:r>
            <w:proofErr w:type="spellStart"/>
            <w:r>
              <w:rPr>
                <w:sz w:val="20"/>
                <w:szCs w:val="20"/>
              </w:rPr>
              <w:t>négypólusok</w:t>
            </w:r>
            <w:proofErr w:type="spellEnd"/>
            <w:r>
              <w:rPr>
                <w:sz w:val="20"/>
                <w:szCs w:val="20"/>
              </w:rPr>
              <w:t xml:space="preserve"> jellemzőit impedancia, </w:t>
            </w:r>
            <w:proofErr w:type="spellStart"/>
            <w:r>
              <w:rPr>
                <w:sz w:val="20"/>
                <w:szCs w:val="20"/>
              </w:rPr>
              <w:t>admittancia</w:t>
            </w:r>
            <w:proofErr w:type="spellEnd"/>
            <w:r>
              <w:rPr>
                <w:sz w:val="20"/>
                <w:szCs w:val="20"/>
              </w:rPr>
              <w:t xml:space="preserve"> és hibrid (z, y, h) paraméteres egyenleteik alapján.</w:t>
            </w:r>
            <w:r>
              <w:rPr>
                <w:sz w:val="20"/>
                <w:szCs w:val="20"/>
              </w:rPr>
              <w:br/>
              <w:t>Tudja felrajzolni a paraméteres helyettesítő képeket.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passzív - ellenállásokból álló - </w:t>
            </w:r>
            <w:proofErr w:type="spellStart"/>
            <w:r>
              <w:rPr>
                <w:sz w:val="20"/>
                <w:szCs w:val="20"/>
              </w:rPr>
              <w:t>négypólusok</w:t>
            </w:r>
            <w:proofErr w:type="spellEnd"/>
            <w:r>
              <w:rPr>
                <w:sz w:val="20"/>
                <w:szCs w:val="20"/>
              </w:rPr>
              <w:t xml:space="preserve"> z, y, h paramétereinek maghatározására.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2.2. Félvezető alkatrészek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2.2.1. Félvezetők jellemzői, PN átmenet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félvezető anyagok atomi szerkezetét, a kovalens kötést, a vezetés folyamatát szerkezeti és </w:t>
            </w:r>
            <w:proofErr w:type="spellStart"/>
            <w:r>
              <w:rPr>
                <w:sz w:val="20"/>
                <w:szCs w:val="20"/>
              </w:rPr>
              <w:t>adalékolt</w:t>
            </w:r>
            <w:proofErr w:type="spellEnd"/>
            <w:r>
              <w:rPr>
                <w:sz w:val="20"/>
                <w:szCs w:val="20"/>
              </w:rPr>
              <w:t xml:space="preserve"> félvezetőkben.</w:t>
            </w:r>
            <w:r>
              <w:rPr>
                <w:sz w:val="20"/>
                <w:szCs w:val="20"/>
              </w:rPr>
              <w:br/>
              <w:t xml:space="preserve">Ismerje az </w:t>
            </w:r>
            <w:proofErr w:type="spellStart"/>
            <w:r>
              <w:rPr>
                <w:sz w:val="20"/>
                <w:szCs w:val="20"/>
              </w:rPr>
              <w:t>adalékolás</w:t>
            </w:r>
            <w:proofErr w:type="spellEnd"/>
            <w:r>
              <w:rPr>
                <w:sz w:val="20"/>
                <w:szCs w:val="20"/>
              </w:rPr>
              <w:t xml:space="preserve"> során létrejött n típusú és p típusú félvezetőket és azok jellemzőit (mozgékonyság, sebesség) és gyakorlati alkalmazási lehetőségeiket. Legyen képes értelmezni a félvezetők </w:t>
            </w:r>
            <w:r>
              <w:rPr>
                <w:sz w:val="20"/>
                <w:szCs w:val="20"/>
              </w:rPr>
              <w:lastRenderedPageBreak/>
              <w:t>vezetésének hőmérsékletfüggését.</w:t>
            </w:r>
            <w:r>
              <w:rPr>
                <w:sz w:val="20"/>
                <w:szCs w:val="20"/>
              </w:rPr>
              <w:br/>
              <w:t xml:space="preserve">Ismerje a </w:t>
            </w:r>
            <w:proofErr w:type="spellStart"/>
            <w:r>
              <w:rPr>
                <w:sz w:val="20"/>
                <w:szCs w:val="20"/>
              </w:rPr>
              <w:t>pn</w:t>
            </w:r>
            <w:proofErr w:type="spellEnd"/>
            <w:r>
              <w:rPr>
                <w:sz w:val="20"/>
                <w:szCs w:val="20"/>
              </w:rPr>
              <w:t xml:space="preserve"> átmenet esetén kialakuló folyamatot (kiürített réteg fogalma).</w:t>
            </w:r>
            <w:r>
              <w:rPr>
                <w:sz w:val="20"/>
                <w:szCs w:val="20"/>
              </w:rPr>
              <w:br/>
              <w:t xml:space="preserve">Legyen képes értelmezni az egyenirányító </w:t>
            </w:r>
            <w:proofErr w:type="gramStart"/>
            <w:r>
              <w:rPr>
                <w:sz w:val="20"/>
                <w:szCs w:val="20"/>
              </w:rPr>
              <w:t>dióda záró</w:t>
            </w:r>
            <w:proofErr w:type="gramEnd"/>
            <w:r>
              <w:rPr>
                <w:sz w:val="20"/>
                <w:szCs w:val="20"/>
              </w:rPr>
              <w:t xml:space="preserve"> és nyitó irányú előfeszítését.</w:t>
            </w:r>
            <w:r>
              <w:rPr>
                <w:sz w:val="20"/>
                <w:szCs w:val="20"/>
              </w:rPr>
              <w:br/>
              <w:t xml:space="preserve">Ismerje a dióda jelképi jelölését, U-I </w:t>
            </w:r>
            <w:proofErr w:type="gramStart"/>
            <w:r>
              <w:rPr>
                <w:sz w:val="20"/>
                <w:szCs w:val="20"/>
              </w:rPr>
              <w:t>karakterisztikáját, egyenáramú</w:t>
            </w:r>
            <w:proofErr w:type="gramEnd"/>
            <w:r>
              <w:rPr>
                <w:sz w:val="20"/>
                <w:szCs w:val="20"/>
              </w:rPr>
              <w:t xml:space="preserve"> és differenciális ellenállásának fogalmát. Ismerje az </w:t>
            </w:r>
            <w:proofErr w:type="spellStart"/>
            <w:r>
              <w:rPr>
                <w:sz w:val="20"/>
                <w:szCs w:val="20"/>
              </w:rPr>
              <w:t>egyutas</w:t>
            </w:r>
            <w:proofErr w:type="spellEnd"/>
            <w:r>
              <w:rPr>
                <w:sz w:val="20"/>
                <w:szCs w:val="20"/>
              </w:rPr>
              <w:t xml:space="preserve"> és </w:t>
            </w:r>
            <w:proofErr w:type="spellStart"/>
            <w:r>
              <w:rPr>
                <w:sz w:val="20"/>
                <w:szCs w:val="20"/>
              </w:rPr>
              <w:t>kétutas</w:t>
            </w:r>
            <w:proofErr w:type="spellEnd"/>
            <w:r>
              <w:rPr>
                <w:sz w:val="20"/>
                <w:szCs w:val="20"/>
              </w:rPr>
              <w:t xml:space="preserve"> egyenirányító és vágó kapcsolásokat.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lastRenderedPageBreak/>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2.2.2. Félvezető alkatrészek felépítése és jellemzői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bemutatni és jellemezni a speciális félvezető diódák (</w:t>
            </w:r>
            <w:proofErr w:type="spellStart"/>
            <w:r>
              <w:rPr>
                <w:sz w:val="20"/>
                <w:szCs w:val="20"/>
              </w:rPr>
              <w:t>Zener</w:t>
            </w:r>
            <w:proofErr w:type="spellEnd"/>
            <w:r>
              <w:rPr>
                <w:sz w:val="20"/>
                <w:szCs w:val="20"/>
              </w:rPr>
              <w:t xml:space="preserve"> dióda, kapacitás, tűs, alagút, </w:t>
            </w:r>
            <w:proofErr w:type="spellStart"/>
            <w:r>
              <w:rPr>
                <w:sz w:val="20"/>
                <w:szCs w:val="20"/>
              </w:rPr>
              <w:t>Schottky</w:t>
            </w:r>
            <w:proofErr w:type="spellEnd"/>
            <w:r>
              <w:rPr>
                <w:sz w:val="20"/>
                <w:szCs w:val="20"/>
              </w:rPr>
              <w:t xml:space="preserve">) felépítését, karakterisztikáit és jellemzőit. Ismerje a </w:t>
            </w:r>
            <w:proofErr w:type="spellStart"/>
            <w:r>
              <w:rPr>
                <w:sz w:val="20"/>
                <w:szCs w:val="20"/>
              </w:rPr>
              <w:t>Zener</w:t>
            </w:r>
            <w:proofErr w:type="spellEnd"/>
            <w:r>
              <w:rPr>
                <w:sz w:val="20"/>
                <w:szCs w:val="20"/>
              </w:rPr>
              <w:t xml:space="preserve"> diódás elemi stabilizátor felépítést, és az ezzel kapcsolatos számításokat.</w:t>
            </w:r>
            <w:r>
              <w:rPr>
                <w:sz w:val="20"/>
                <w:szCs w:val="20"/>
              </w:rPr>
              <w:br/>
              <w:t>Tudja ismertetni a bipoláris és az unipoláris tranzisztorok felépítését, működését, alapegyenleteit, karakterisztikáit.</w:t>
            </w:r>
            <w:r>
              <w:rPr>
                <w:sz w:val="20"/>
                <w:szCs w:val="20"/>
              </w:rPr>
              <w:br/>
              <w:t>Legyen képes az alapkapcsolások, a jelleggörbék, a paraméterek és a helyettesítő képek közötti kapcsolatrendszer elemzésére.</w:t>
            </w:r>
            <w:r>
              <w:rPr>
                <w:sz w:val="20"/>
                <w:szCs w:val="20"/>
              </w:rPr>
              <w:br/>
              <w:t xml:space="preserve">Legyen képes a kisjelű vezérlés értelmezésére. Legyen képes az </w:t>
            </w:r>
            <w:proofErr w:type="spellStart"/>
            <w:r>
              <w:rPr>
                <w:sz w:val="20"/>
                <w:szCs w:val="20"/>
              </w:rPr>
              <w:t>optoelektronikai</w:t>
            </w:r>
            <w:proofErr w:type="spellEnd"/>
            <w:r>
              <w:rPr>
                <w:sz w:val="20"/>
                <w:szCs w:val="20"/>
              </w:rPr>
              <w:t xml:space="preserve"> alkatrészek (</w:t>
            </w:r>
            <w:proofErr w:type="spellStart"/>
            <w:r>
              <w:rPr>
                <w:sz w:val="20"/>
                <w:szCs w:val="20"/>
              </w:rPr>
              <w:t>fotoellenállás</w:t>
            </w:r>
            <w:proofErr w:type="spellEnd"/>
            <w:r>
              <w:rPr>
                <w:sz w:val="20"/>
                <w:szCs w:val="20"/>
              </w:rPr>
              <w:t>, fényt kibocsátó dióda) felépítésének, működési elvének és alkalmazási lehetőségeinek ismertetésére.</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az </w:t>
            </w:r>
            <w:proofErr w:type="spellStart"/>
            <w:r>
              <w:rPr>
                <w:sz w:val="20"/>
                <w:szCs w:val="20"/>
              </w:rPr>
              <w:t>optoelektronikai</w:t>
            </w:r>
            <w:proofErr w:type="spellEnd"/>
            <w:r>
              <w:rPr>
                <w:sz w:val="20"/>
                <w:szCs w:val="20"/>
              </w:rPr>
              <w:t xml:space="preserve"> alkatrészek (</w:t>
            </w:r>
            <w:proofErr w:type="spellStart"/>
            <w:r>
              <w:rPr>
                <w:sz w:val="20"/>
                <w:szCs w:val="20"/>
              </w:rPr>
              <w:t>fotoellenállás</w:t>
            </w:r>
            <w:proofErr w:type="spellEnd"/>
            <w:r>
              <w:rPr>
                <w:sz w:val="20"/>
                <w:szCs w:val="20"/>
              </w:rPr>
              <w:t xml:space="preserve">, fotodióda, </w:t>
            </w:r>
            <w:proofErr w:type="spellStart"/>
            <w:r>
              <w:rPr>
                <w:sz w:val="20"/>
                <w:szCs w:val="20"/>
              </w:rPr>
              <w:t>fotoelem</w:t>
            </w:r>
            <w:proofErr w:type="spellEnd"/>
            <w:r>
              <w:rPr>
                <w:sz w:val="20"/>
                <w:szCs w:val="20"/>
              </w:rPr>
              <w:t xml:space="preserve">, </w:t>
            </w:r>
            <w:proofErr w:type="spellStart"/>
            <w:r>
              <w:rPr>
                <w:sz w:val="20"/>
                <w:szCs w:val="20"/>
              </w:rPr>
              <w:t>fototranzisztor</w:t>
            </w:r>
            <w:proofErr w:type="spellEnd"/>
            <w:r>
              <w:rPr>
                <w:sz w:val="20"/>
                <w:szCs w:val="20"/>
              </w:rPr>
              <w:t>, fényt kibocsátó dióda) felépítésének, működési elvének és alkalmazási lehetőségeinek ismertetésére.</w:t>
            </w:r>
            <w:r>
              <w:rPr>
                <w:sz w:val="20"/>
                <w:szCs w:val="20"/>
              </w:rPr>
              <w:br/>
              <w:t xml:space="preserve">Tudja értelmezni az erősáramú félvezető eszközök (négyrétegű dióda, tirisztor, </w:t>
            </w:r>
            <w:proofErr w:type="spellStart"/>
            <w:r>
              <w:rPr>
                <w:sz w:val="20"/>
                <w:szCs w:val="20"/>
              </w:rPr>
              <w:t>diac</w:t>
            </w:r>
            <w:proofErr w:type="spellEnd"/>
            <w:r>
              <w:rPr>
                <w:sz w:val="20"/>
                <w:szCs w:val="20"/>
              </w:rPr>
              <w:t xml:space="preserve">, </w:t>
            </w:r>
            <w:proofErr w:type="spellStart"/>
            <w:r>
              <w:rPr>
                <w:sz w:val="20"/>
                <w:szCs w:val="20"/>
              </w:rPr>
              <w:t>triac</w:t>
            </w:r>
            <w:proofErr w:type="spellEnd"/>
            <w:r>
              <w:rPr>
                <w:sz w:val="20"/>
                <w:szCs w:val="20"/>
              </w:rPr>
              <w:t>, UJT, lézerdióda) felépítését, működését és karakterisztikáját.</w:t>
            </w:r>
            <w:r>
              <w:rPr>
                <w:sz w:val="20"/>
                <w:szCs w:val="20"/>
              </w:rPr>
              <w:br/>
              <w:t xml:space="preserve">Tudja ismertetni a félvezető eszközök gyakorlati alkalmazásait, műszaki katalógusadatait.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2.3. Erősítők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2.3.1. Tranzisztoros erősítők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bemutatni és értelmezni a munkapont, a </w:t>
            </w:r>
            <w:proofErr w:type="spellStart"/>
            <w:r>
              <w:rPr>
                <w:sz w:val="20"/>
                <w:szCs w:val="20"/>
              </w:rPr>
              <w:t>munkaegyenes</w:t>
            </w:r>
            <w:proofErr w:type="spellEnd"/>
            <w:r>
              <w:rPr>
                <w:sz w:val="20"/>
                <w:szCs w:val="20"/>
              </w:rPr>
              <w:t xml:space="preserve"> szerepét, a munkapont beállítására szolgáló megoldásokat.</w:t>
            </w:r>
            <w:r>
              <w:rPr>
                <w:sz w:val="20"/>
                <w:szCs w:val="20"/>
              </w:rPr>
              <w:br/>
              <w:t>Tudja méretezni a munkapont-beállító alkatrészeket bipoláris és unipoláris tranzisztoroknál.</w:t>
            </w:r>
            <w:r>
              <w:rPr>
                <w:sz w:val="20"/>
                <w:szCs w:val="20"/>
              </w:rPr>
              <w:br/>
              <w:t xml:space="preserve">Tudja felrajzolni a bipoláris és az unipoláris tranzisztoros alapkapcsolásokat (közös </w:t>
            </w:r>
            <w:proofErr w:type="spellStart"/>
            <w:r>
              <w:rPr>
                <w:sz w:val="20"/>
                <w:szCs w:val="20"/>
              </w:rPr>
              <w:t>emitteres</w:t>
            </w:r>
            <w:proofErr w:type="spellEnd"/>
            <w:r>
              <w:rPr>
                <w:sz w:val="20"/>
                <w:szCs w:val="20"/>
              </w:rPr>
              <w:t xml:space="preserve">; </w:t>
            </w:r>
            <w:proofErr w:type="spellStart"/>
            <w:r>
              <w:rPr>
                <w:sz w:val="20"/>
                <w:szCs w:val="20"/>
              </w:rPr>
              <w:t>source-ú</w:t>
            </w:r>
            <w:proofErr w:type="spellEnd"/>
            <w:r>
              <w:rPr>
                <w:sz w:val="20"/>
                <w:szCs w:val="20"/>
              </w:rPr>
              <w:t>).</w:t>
            </w:r>
            <w:r>
              <w:rPr>
                <w:sz w:val="20"/>
                <w:szCs w:val="20"/>
              </w:rPr>
              <w:br/>
              <w:t xml:space="preserve">Legyen képes méretezni, számítással meghatározni a közös </w:t>
            </w:r>
            <w:proofErr w:type="spellStart"/>
            <w:r>
              <w:rPr>
                <w:sz w:val="20"/>
                <w:szCs w:val="20"/>
              </w:rPr>
              <w:t>emitteres</w:t>
            </w:r>
            <w:proofErr w:type="spellEnd"/>
            <w:r>
              <w:rPr>
                <w:sz w:val="20"/>
                <w:szCs w:val="20"/>
              </w:rPr>
              <w:t xml:space="preserve"> (h paraméteres helyettesítő kép alkalmazásával) és a közös </w:t>
            </w:r>
            <w:proofErr w:type="spellStart"/>
            <w:r>
              <w:rPr>
                <w:sz w:val="20"/>
                <w:szCs w:val="20"/>
              </w:rPr>
              <w:t>source-ú</w:t>
            </w:r>
            <w:proofErr w:type="spellEnd"/>
            <w:r>
              <w:rPr>
                <w:sz w:val="20"/>
                <w:szCs w:val="20"/>
              </w:rPr>
              <w:t xml:space="preserve"> alapkapcsolás (y paraméteres helyettesítő kép alkalmazásával) váltakozó áramú jellemzőit közepes frekvencián (feszültségerősítés, (viszonyszámban és decibelben) bemeneti ellenállás, kimeneti ellenállás).</w:t>
            </w:r>
            <w:r>
              <w:rPr>
                <w:sz w:val="20"/>
                <w:szCs w:val="20"/>
              </w:rPr>
              <w:br/>
              <w:t>Tudja meghatározni az áram- és teljesítmény erősítés</w:t>
            </w:r>
            <w:r>
              <w:rPr>
                <w:sz w:val="20"/>
                <w:szCs w:val="20"/>
              </w:rPr>
              <w:br/>
              <w:t xml:space="preserve">értékét viszonyszámban és decibelben. Tudja felrajzolni a bipoláris és az unipoláris tranzisztoros alapkapcsolásokat (közös kollektoros illetve </w:t>
            </w:r>
            <w:proofErr w:type="spellStart"/>
            <w:r>
              <w:rPr>
                <w:sz w:val="20"/>
                <w:szCs w:val="20"/>
              </w:rPr>
              <w:t>drain-ű</w:t>
            </w:r>
            <w:proofErr w:type="spellEnd"/>
            <w:r>
              <w:rPr>
                <w:sz w:val="20"/>
                <w:szCs w:val="20"/>
              </w:rPr>
              <w:t xml:space="preserve">, közös bázisú, illetve </w:t>
            </w:r>
            <w:proofErr w:type="spellStart"/>
            <w:r>
              <w:rPr>
                <w:sz w:val="20"/>
                <w:szCs w:val="20"/>
              </w:rPr>
              <w:t>gate-ű</w:t>
            </w:r>
            <w:proofErr w:type="spellEnd"/>
            <w:r>
              <w:rPr>
                <w:sz w:val="20"/>
                <w:szCs w:val="20"/>
              </w:rPr>
              <w:t>) és ismerje közepes frekvenciás jellemzőik nagyságrendjét (feszültségerősítés, bemeneti ellenállás, kimeneti ellenállás).</w:t>
            </w:r>
            <w:r>
              <w:rPr>
                <w:sz w:val="20"/>
                <w:szCs w:val="20"/>
              </w:rPr>
              <w:br/>
            </w:r>
            <w:r>
              <w:rPr>
                <w:sz w:val="20"/>
                <w:szCs w:val="20"/>
              </w:rPr>
              <w:lastRenderedPageBreak/>
              <w:t>Legyen képes meghatározni számítással a kisfrekvenciás tartományban a csatoló kondenzátorok hatását (alsó határfrekvencia)</w:t>
            </w:r>
            <w:r>
              <w:rPr>
                <w:sz w:val="20"/>
                <w:szCs w:val="20"/>
              </w:rPr>
              <w:br/>
              <w:t>Tudja értelmezni a zajok és a torzítások okait, fajtáit és jellemzőit.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Legyen képes meghatározni számítással a kisfrekvenciás tartományban a </w:t>
            </w:r>
            <w:proofErr w:type="spellStart"/>
            <w:r>
              <w:rPr>
                <w:sz w:val="20"/>
                <w:szCs w:val="20"/>
              </w:rPr>
              <w:t>hidegítő</w:t>
            </w:r>
            <w:proofErr w:type="spellEnd"/>
            <w:r>
              <w:rPr>
                <w:sz w:val="20"/>
                <w:szCs w:val="20"/>
              </w:rPr>
              <w:t xml:space="preserve"> kondenzátorok hatását. (alsó határfrekvencia)</w:t>
            </w:r>
            <w:r>
              <w:rPr>
                <w:sz w:val="20"/>
                <w:szCs w:val="20"/>
              </w:rPr>
              <w:br/>
              <w:t>Legyen képes meghatározni számítással a nagyfrekvenciás tartományban az alkatrészek szórt kapacitásának hatásait. (Miller kapacitás, felső határfrekvencia).</w:t>
            </w:r>
            <w:r>
              <w:rPr>
                <w:sz w:val="20"/>
                <w:szCs w:val="20"/>
              </w:rPr>
              <w:br/>
              <w:t>Tudja ismertetni a zajok és a torzítások csökkentésének lehetőségeit, az egy fokozaton belüli soros negatív áram- visszacsatoláson keresztül.</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2.3.2. Műveleti erősítők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ismertetni a műveleti erősítők tömbvázlatos felépítését és jelképi jelöléseit.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bemutatni a differenciálerősítők, az áramgenerátorok, a fázisösszegzők és a szinteltolók</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az ideális műveleti erősítő tulajdonságait.</w:t>
            </w:r>
            <w:r>
              <w:rPr>
                <w:sz w:val="20"/>
                <w:szCs w:val="20"/>
              </w:rPr>
              <w:br/>
              <w:t>Legyen képes felrajzolni az integrált műveleti erősítős alapkapcsolásokat (invertáló és nem invertáló).</w:t>
            </w:r>
            <w:r>
              <w:rPr>
                <w:sz w:val="20"/>
                <w:szCs w:val="20"/>
              </w:rPr>
              <w:br/>
              <w:t>Legyen képes méretezni, számítással meghatározni a műveleti erősítős alapkapcsolások váltakozó áramú jellemzőit (bemeneti és kimeneti ellenállás, feszültségerősítés).</w:t>
            </w:r>
            <w:r>
              <w:rPr>
                <w:sz w:val="20"/>
                <w:szCs w:val="20"/>
              </w:rPr>
              <w:br/>
              <w:t>Tudja ismertetni a műveleti erősítők munkapont-beállítási lehetőségeit. (kompenzáló ellenállás)</w:t>
            </w:r>
            <w:r>
              <w:rPr>
                <w:sz w:val="20"/>
                <w:szCs w:val="20"/>
              </w:rPr>
              <w:br/>
              <w:t>Legyen képes meghatározni a váltakozó áramú műveleti erősítős alapkapcsolások (invertáló és nem invertáló) csatoló kondenzátorok okozta alsó határfrekvenciáját. Tudja ismertetni a műveleti erősítők egyéb alkalmazási megoldásait (különbségképző, összegző).</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felépítését és működését.</w:t>
            </w:r>
            <w:r>
              <w:rPr>
                <w:sz w:val="20"/>
                <w:szCs w:val="20"/>
              </w:rPr>
              <w:br/>
              <w:t>Tudja ismertetni a műveleti erősítők egyéb alkalmazási megoldásait (különbségképző, összegző, aktív szűrő, differenciáló, integráló erősítő).</w:t>
            </w:r>
            <w:r>
              <w:rPr>
                <w:sz w:val="20"/>
                <w:szCs w:val="20"/>
              </w:rPr>
              <w:br/>
              <w:t>Tudja bemutatni a műveleti erősítők ofszet feszültség, ofszet áram és frekvencia kompenzálásait.</w:t>
            </w:r>
            <w:r>
              <w:rPr>
                <w:sz w:val="20"/>
                <w:szCs w:val="20"/>
              </w:rPr>
              <w:br/>
              <w:t>Ismerje az integrált műveleti erősítők nyílthurkú karakterisztikájának jellemző frekvenciáit belső frekvenciakompenzációval rendelkező műveleti erősítő esetén.</w:t>
            </w:r>
            <w:r>
              <w:rPr>
                <w:sz w:val="20"/>
                <w:szCs w:val="20"/>
              </w:rPr>
              <w:br/>
              <w:t>Tudjon felső határfrekvenciát számolni, adott erősítésű kapcsolás esetén.</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2.4. Impulzustechnika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2.4.1. Impulzusok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az impulzus fogalmát és fajtáit.</w:t>
            </w:r>
            <w:r>
              <w:rPr>
                <w:sz w:val="20"/>
                <w:szCs w:val="20"/>
              </w:rPr>
              <w:br/>
              <w:t>Legyen képes értelmezni az impulzusok jellemzőit (amplitúdó, frekvencia, periódusidő, impulzus idő, fel- és lefutási idő, fel- és lefutási meredekség, tetőesés, túllövés, kitöltési tényező).</w:t>
            </w:r>
            <w:r>
              <w:rPr>
                <w:sz w:val="20"/>
                <w:szCs w:val="20"/>
              </w:rPr>
              <w:br/>
              <w:t>Tudja felrajzolni a legfontosabb impulzusfajtákat.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2.4.2. Impulzustechnikai áramkörök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elmagyarázni a passzív jelformálók (differenciáló-, integráló és diódás vágóáramkör) működését.</w:t>
            </w:r>
            <w:r>
              <w:rPr>
                <w:sz w:val="20"/>
                <w:szCs w:val="20"/>
              </w:rPr>
              <w:br/>
              <w:t>Ismerje a passzív jelformálók gyakorlati alkalmazási területeit.</w:t>
            </w:r>
            <w:r>
              <w:rPr>
                <w:sz w:val="20"/>
                <w:szCs w:val="20"/>
              </w:rPr>
              <w:br/>
              <w:t xml:space="preserve">Tudja értelmezni a félvezető elemek és a műveleti erősítő kapcsoló üzemmódját, a stabil- és a </w:t>
            </w:r>
            <w:proofErr w:type="spellStart"/>
            <w:r>
              <w:rPr>
                <w:sz w:val="20"/>
                <w:szCs w:val="20"/>
              </w:rPr>
              <w:t>kvázistabil</w:t>
            </w:r>
            <w:proofErr w:type="spellEnd"/>
            <w:r>
              <w:rPr>
                <w:sz w:val="20"/>
                <w:szCs w:val="20"/>
              </w:rPr>
              <w:t xml:space="preserve"> állapotot.</w:t>
            </w:r>
            <w:r>
              <w:rPr>
                <w:sz w:val="20"/>
                <w:szCs w:val="20"/>
              </w:rPr>
              <w:br/>
              <w:t xml:space="preserve">Legyen képes elmagyarázni a tranzisztoros, illetve műveleti erősítővel felépített </w:t>
            </w:r>
            <w:proofErr w:type="spellStart"/>
            <w:r>
              <w:rPr>
                <w:sz w:val="20"/>
                <w:szCs w:val="20"/>
              </w:rPr>
              <w:t>bistabil</w:t>
            </w:r>
            <w:proofErr w:type="spellEnd"/>
            <w:r>
              <w:rPr>
                <w:sz w:val="20"/>
                <w:szCs w:val="20"/>
              </w:rPr>
              <w:t xml:space="preserve">, </w:t>
            </w:r>
            <w:proofErr w:type="spellStart"/>
            <w:r>
              <w:rPr>
                <w:sz w:val="20"/>
                <w:szCs w:val="20"/>
              </w:rPr>
              <w:t>monostabil</w:t>
            </w:r>
            <w:proofErr w:type="spellEnd"/>
            <w:r>
              <w:rPr>
                <w:sz w:val="20"/>
                <w:szCs w:val="20"/>
              </w:rPr>
              <w:t xml:space="preserve">, </w:t>
            </w:r>
            <w:proofErr w:type="spellStart"/>
            <w:r>
              <w:rPr>
                <w:sz w:val="20"/>
                <w:szCs w:val="20"/>
              </w:rPr>
              <w:t>astabil</w:t>
            </w:r>
            <w:proofErr w:type="spellEnd"/>
            <w:r>
              <w:rPr>
                <w:sz w:val="20"/>
                <w:szCs w:val="20"/>
              </w:rPr>
              <w:t xml:space="preserve"> multivibrátor működését és jellemzőiket adott kapcsolási rajz alapján.</w:t>
            </w:r>
            <w:r>
              <w:rPr>
                <w:sz w:val="20"/>
                <w:szCs w:val="20"/>
              </w:rPr>
              <w:br/>
              <w:t>Legyen tisztában az impulzus-előállító áramkörök gyakorlati szerepével.</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ismertetni a </w:t>
            </w:r>
            <w:proofErr w:type="spellStart"/>
            <w:r>
              <w:rPr>
                <w:sz w:val="20"/>
                <w:szCs w:val="20"/>
              </w:rPr>
              <w:t>Schmitt-trigger</w:t>
            </w:r>
            <w:proofErr w:type="spellEnd"/>
            <w:r>
              <w:rPr>
                <w:sz w:val="20"/>
                <w:szCs w:val="20"/>
              </w:rPr>
              <w:t xml:space="preserve"> és a fűrészjel előállító</w:t>
            </w:r>
            <w:r>
              <w:rPr>
                <w:sz w:val="20"/>
                <w:szCs w:val="20"/>
              </w:rPr>
              <w:br/>
              <w:t xml:space="preserve">áramkörök működését és jellemzőit adott kapcsolási rajz alapján.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2.5. Digitális technika alapjai</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2.5.1. Logikai algebra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definiálni a digitális és az analóg jelek fogalmát és jellemzőit.</w:t>
            </w:r>
            <w:r>
              <w:rPr>
                <w:sz w:val="20"/>
                <w:szCs w:val="20"/>
              </w:rPr>
              <w:br/>
              <w:t>Ismerje a kettes és a tizenhatos számrendszer jellemzőit és az átszámítási algoritmusokat.</w:t>
            </w:r>
            <w:r>
              <w:rPr>
                <w:sz w:val="20"/>
                <w:szCs w:val="20"/>
              </w:rPr>
              <w:br/>
              <w:t>Legyen képes bemutatni az információ kódolásának elvét és a leggyakrabban alkalmazott numerikus és alfanumerikus kódokat (bináris, BCD, Excess-3, Johnson, Gray).</w:t>
            </w:r>
            <w:r>
              <w:rPr>
                <w:sz w:val="20"/>
                <w:szCs w:val="20"/>
              </w:rPr>
              <w:br/>
            </w:r>
            <w:r>
              <w:rPr>
                <w:sz w:val="20"/>
                <w:szCs w:val="20"/>
              </w:rPr>
              <w:lastRenderedPageBreak/>
              <w:t>Tudja értelmezni az egy-, a két- és a többváltozós logikai függvényeket igazságtáblázataikkal.</w:t>
            </w:r>
            <w:r>
              <w:rPr>
                <w:sz w:val="20"/>
                <w:szCs w:val="20"/>
              </w:rPr>
              <w:br/>
              <w:t>Tudja bemutatni a logikai függvények leírási módjait - 1 és 2 változós - (szöveges, igazság táblázat, sorszámos, logikai vázlat- kapuk, algebrai alak).</w:t>
            </w:r>
            <w:r>
              <w:rPr>
                <w:sz w:val="20"/>
                <w:szCs w:val="20"/>
              </w:rPr>
              <w:br/>
              <w:t xml:space="preserve">Ismerje a logikai (Boole) algebra alaptörvényeit és alaptételeit és a </w:t>
            </w:r>
            <w:proofErr w:type="gramStart"/>
            <w:r>
              <w:rPr>
                <w:sz w:val="20"/>
                <w:szCs w:val="20"/>
              </w:rPr>
              <w:t>De-Morgan</w:t>
            </w:r>
            <w:proofErr w:type="gramEnd"/>
            <w:r>
              <w:rPr>
                <w:sz w:val="20"/>
                <w:szCs w:val="20"/>
              </w:rPr>
              <w:t xml:space="preserve"> szabályt.</w:t>
            </w:r>
            <w:r>
              <w:rPr>
                <w:sz w:val="20"/>
                <w:szCs w:val="20"/>
              </w:rPr>
              <w:br/>
              <w:t>Tudjon átalakításokat végezni algebrai úton 3 változós függvények estében a függvény alakok között.</w:t>
            </w:r>
            <w:r>
              <w:rPr>
                <w:sz w:val="20"/>
                <w:szCs w:val="20"/>
              </w:rPr>
              <w:br/>
              <w:t xml:space="preserve">Ismerje a </w:t>
            </w:r>
            <w:proofErr w:type="spellStart"/>
            <w:r>
              <w:rPr>
                <w:sz w:val="20"/>
                <w:szCs w:val="20"/>
              </w:rPr>
              <w:t>diszjunktív</w:t>
            </w:r>
            <w:proofErr w:type="spellEnd"/>
            <w:r>
              <w:rPr>
                <w:sz w:val="20"/>
                <w:szCs w:val="20"/>
              </w:rPr>
              <w:t xml:space="preserve"> és konjunktív alak fogalmát és legyen képes átalakításokat végezni az alakok között. Ismerje a logikai függvények grafikus ábrázolásának és minimálásának módszerét.</w:t>
            </w:r>
            <w:r>
              <w:rPr>
                <w:sz w:val="20"/>
                <w:szCs w:val="20"/>
              </w:rPr>
              <w:br/>
              <w:t>Tudjon átalakításokat végezni a függvény alakok között tetszőleges alakból másik tetszőleges alakba, algebrai és grafikus úton.</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Ismerje a kódelméleti alapfogalmakat, a hibafelismerés és hibajavítás feltételeit, a paritásbitek fogalmát (Hamming kód).</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2.5.2. Logikai kapuk típusai, kombinációs hálózatok megvalósítása.</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Legyen képes bemutatni a funkcionálisan teljes rendszereket (NÉV, NAND, NOR rendszer). Legyen képes realizálni egyszerűsített logikai függvényeket NÉV, NAND és NOR rendszerben kétszintű és többszintű (</w:t>
            </w:r>
            <w:proofErr w:type="spellStart"/>
            <w:r>
              <w:rPr>
                <w:sz w:val="20"/>
                <w:szCs w:val="20"/>
              </w:rPr>
              <w:t>kétbementű</w:t>
            </w:r>
            <w:proofErr w:type="spellEnd"/>
            <w:r>
              <w:rPr>
                <w:sz w:val="20"/>
                <w:szCs w:val="20"/>
              </w:rPr>
              <w:t xml:space="preserve"> kapus) formában.</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kapu áramkörök típusait, igazságtáblázataikat, jelképi jelölésüket.</w:t>
            </w:r>
            <w:r>
              <w:rPr>
                <w:sz w:val="20"/>
                <w:szCs w:val="20"/>
              </w:rPr>
              <w:br/>
              <w:t xml:space="preserve">Tudja értelmezni a TTL és MOS digitális IC-k kimeneti és bemeneti megoldásait kapuáramkörök kapcsolási rajza segítségével.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2.5.3. Szekvenciális hálózatok alapelemei, tárolók.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meghatározni az időfüggő hálózatok jellemzőit - aszinkron, </w:t>
            </w:r>
            <w:proofErr w:type="gramStart"/>
            <w:r>
              <w:rPr>
                <w:sz w:val="20"/>
                <w:szCs w:val="20"/>
              </w:rPr>
              <w:t>szinkron működés</w:t>
            </w:r>
            <w:proofErr w:type="gramEnd"/>
            <w:r>
              <w:rPr>
                <w:sz w:val="20"/>
                <w:szCs w:val="20"/>
              </w:rPr>
              <w:t xml:space="preserve">. </w:t>
            </w:r>
            <w:r>
              <w:rPr>
                <w:sz w:val="20"/>
                <w:szCs w:val="20"/>
              </w:rPr>
              <w:br/>
              <w:t xml:space="preserve">Legyen képes bemutatni a tároló áramkörök alaptípusait (RS, JK, T, D tároló). </w:t>
            </w:r>
            <w:r>
              <w:rPr>
                <w:sz w:val="20"/>
                <w:szCs w:val="20"/>
              </w:rPr>
              <w:br/>
              <w:t>Tudja felírni az egyes tároló típusok vezérlési táblázatait.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bl>
    <w:p w:rsidR="008B65CB" w:rsidRDefault="00630F3A">
      <w:pPr>
        <w:spacing w:before="240" w:after="240"/>
        <w:ind w:firstLine="204"/>
        <w:jc w:val="both"/>
      </w:pPr>
      <w:r>
        <w:rPr>
          <w:b/>
          <w:bCs/>
          <w:i/>
          <w:iCs/>
        </w:rPr>
        <w:t>3. Irányítástechnika</w:t>
      </w:r>
    </w:p>
    <w:tbl>
      <w:tblPr>
        <w:tblW w:w="0" w:type="auto"/>
        <w:tblInd w:w="5" w:type="dxa"/>
        <w:tblLayout w:type="fixed"/>
        <w:tblCellMar>
          <w:left w:w="0" w:type="dxa"/>
          <w:right w:w="0" w:type="dxa"/>
        </w:tblCellMar>
        <w:tblLook w:val="0000" w:firstRow="0" w:lastRow="0" w:firstColumn="0" w:lastColumn="0" w:noHBand="0" w:noVBand="0"/>
      </w:tblPr>
      <w:tblGrid>
        <w:gridCol w:w="2830"/>
        <w:gridCol w:w="5670"/>
        <w:gridCol w:w="5670"/>
      </w:tblGrid>
      <w:tr w:rsidR="008B65CB">
        <w:tc>
          <w:tcPr>
            <w:tcW w:w="2830" w:type="dxa"/>
            <w:tcBorders>
              <w:top w:val="single" w:sz="4" w:space="0" w:color="auto"/>
              <w:left w:val="single" w:sz="4" w:space="0" w:color="auto"/>
              <w:bottom w:val="nil"/>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TÉMÁK</w:t>
            </w:r>
          </w:p>
        </w:tc>
        <w:tc>
          <w:tcPr>
            <w:tcW w:w="11340"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VIZSGASZINTEK</w:t>
            </w:r>
          </w:p>
        </w:tc>
      </w:tr>
      <w:tr w:rsidR="008B65CB">
        <w:tc>
          <w:tcPr>
            <w:tcW w:w="2830"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3.1. Irányítástechnikai alapismeretek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3.1.1. Alapfogalmak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Tudja értelmezni az irányítás fogalmát, részműveleteit (érzékelés, ítéletalkotás, rendelkezés, beavatkozás). Tudja ismertetni az irányításban alkalmazott segédenergiák (villamos, pneumatikus, hidraulikus, vegyes) jellemzőit, a nem villamos mennyiségek villamos jelekké történő átalakításának módjait.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3.1.2. Irányítási rendszer</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az irányítási rendszer felépítését, a hatáslánc, a jelhordozó és a jel fogalmát.</w:t>
            </w:r>
            <w:r>
              <w:rPr>
                <w:sz w:val="20"/>
                <w:szCs w:val="20"/>
              </w:rPr>
              <w:br/>
              <w:t>Tudja csoportosítani a jeleket jellemzőik szerint. Tudja értelmezni az analóg és a digitális jel jellemzőit. Legyen képes bemutatni az irányítási rendszer fő részeit</w:t>
            </w:r>
            <w:r>
              <w:rPr>
                <w:sz w:val="20"/>
                <w:szCs w:val="20"/>
              </w:rPr>
              <w:br/>
            </w:r>
            <w:r>
              <w:rPr>
                <w:sz w:val="20"/>
                <w:szCs w:val="20"/>
              </w:rPr>
              <w:lastRenderedPageBreak/>
              <w:t>(irányító berendezés, irányított berendezés) és az irányítási rendszer szerkezeti részeit (elem, szerv, jelvivő vezeték).</w:t>
            </w:r>
            <w:r>
              <w:rPr>
                <w:sz w:val="20"/>
                <w:szCs w:val="20"/>
              </w:rPr>
              <w:br/>
              <w:t>Tudja értelmezni a hatásvázlat tömbvázlatos megjelenítését. Ismerje a tagok csoportosítását jelátvitel szerint (arányos, integráló, differenciáló, tárolós, holtidős).</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lastRenderedPageBreak/>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3.2. Vezérlés</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3.2.1. Alapfogalmak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vezérlés fogalmát, hatásláncát, a vezérlések fajtáit.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3.2.2. Vezérlési rendszer</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vezérlési vonal részeit, jeleit, jellemzőit.</w:t>
            </w:r>
            <w:r>
              <w:rPr>
                <w:sz w:val="20"/>
                <w:szCs w:val="20"/>
              </w:rPr>
              <w:br/>
              <w:t>Tudja értelmezni a vezérlési hatáslánc szerveit (érzékelő, vezérlő, jelformáló, erősítő, végrehajtó, beavatkozó szerv).</w:t>
            </w:r>
            <w:r>
              <w:rPr>
                <w:sz w:val="20"/>
                <w:szCs w:val="20"/>
              </w:rPr>
              <w:br/>
              <w:t>Tudja értelmezni a vezérlések felosztását a felhasznált segédenergiák, illetve a vezérlőjel alapján.</w:t>
            </w:r>
            <w:r>
              <w:rPr>
                <w:sz w:val="20"/>
                <w:szCs w:val="20"/>
              </w:rPr>
              <w:br/>
              <w:t xml:space="preserve">Ismerje a vezérlések ábrázolási módjait. Ismerje az </w:t>
            </w:r>
            <w:proofErr w:type="spellStart"/>
            <w:r>
              <w:rPr>
                <w:sz w:val="20"/>
                <w:szCs w:val="20"/>
              </w:rPr>
              <w:t>áramútrajz</w:t>
            </w:r>
            <w:proofErr w:type="spellEnd"/>
            <w:r>
              <w:rPr>
                <w:sz w:val="20"/>
                <w:szCs w:val="20"/>
              </w:rPr>
              <w:t xml:space="preserve"> rajzjeleit, tervjeleit. Legyen képes olyan egyszerű relés kapcsolások </w:t>
            </w:r>
            <w:proofErr w:type="spellStart"/>
            <w:r>
              <w:rPr>
                <w:sz w:val="20"/>
                <w:szCs w:val="20"/>
              </w:rPr>
              <w:t>áramútrajzát</w:t>
            </w:r>
            <w:proofErr w:type="spellEnd"/>
            <w:r>
              <w:rPr>
                <w:sz w:val="20"/>
                <w:szCs w:val="20"/>
              </w:rPr>
              <w:t xml:space="preserve"> elkészíteni, mint öntartás, reteszelés, távvezérlés, értelmezni relés kapcsolások </w:t>
            </w:r>
            <w:proofErr w:type="spellStart"/>
            <w:r>
              <w:rPr>
                <w:sz w:val="20"/>
                <w:szCs w:val="20"/>
              </w:rPr>
              <w:t>áramutas</w:t>
            </w:r>
            <w:proofErr w:type="spellEnd"/>
            <w:r>
              <w:rPr>
                <w:sz w:val="20"/>
                <w:szCs w:val="20"/>
              </w:rPr>
              <w:t xml:space="preserve"> rajzait.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3.3. Szabályozás</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3.3.1. Alapfogalmak</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szabályozás fogalmát, hatásvázlatát, a szabályozások fajtáit.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283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3.3.2. Szabályozási rendszer</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Ismerje a szabályozási kör részeit, jeleit, jellemzőit.</w:t>
            </w:r>
            <w:r>
              <w:rPr>
                <w:sz w:val="20"/>
                <w:szCs w:val="20"/>
              </w:rPr>
              <w:br/>
              <w:t xml:space="preserve">Tudja értelmezni a szabályozási kör szerveit (érzékelő, </w:t>
            </w:r>
            <w:proofErr w:type="spellStart"/>
            <w:r>
              <w:rPr>
                <w:sz w:val="20"/>
                <w:szCs w:val="20"/>
              </w:rPr>
              <w:t>alapjelképző</w:t>
            </w:r>
            <w:proofErr w:type="spellEnd"/>
            <w:r>
              <w:rPr>
                <w:sz w:val="20"/>
                <w:szCs w:val="20"/>
              </w:rPr>
              <w:t>, különbségképző, jelformáló, erősítő, végrehajtó szerv, beavatkozó szerv).</w:t>
            </w:r>
            <w:r>
              <w:rPr>
                <w:sz w:val="20"/>
                <w:szCs w:val="20"/>
              </w:rPr>
              <w:br/>
              <w:t>Tudja értelmezni a szabályozások felosztását az alapjel időbeli lefolyása, a hatáslánc jeleinek folytonossága, a szabályozás folyamatossága, a rendszer szerkezete szerint.</w:t>
            </w:r>
            <w:r>
              <w:rPr>
                <w:sz w:val="20"/>
                <w:szCs w:val="20"/>
              </w:rPr>
              <w:br/>
              <w:t>Legyen tisztában a szabályozások ábrázolási módjaival. Ismerje a stabilitás fogalmát.</w:t>
            </w:r>
            <w:r>
              <w:rPr>
                <w:sz w:val="20"/>
                <w:szCs w:val="20"/>
              </w:rPr>
              <w:br/>
              <w:t>Példák alapján legyen képes ismertetni az összetett szabályozók felépítését, működését és jellemzőit.</w:t>
            </w:r>
          </w:p>
        </w:tc>
        <w:tc>
          <w:tcPr>
            <w:tcW w:w="5670"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bl>
    <w:p w:rsidR="008B65CB" w:rsidRDefault="00630F3A">
      <w:pPr>
        <w:spacing w:before="240" w:after="240"/>
        <w:jc w:val="center"/>
      </w:pPr>
      <w:r>
        <w:rPr>
          <w:sz w:val="28"/>
          <w:szCs w:val="28"/>
        </w:rPr>
        <w:t xml:space="preserve">II. </w:t>
      </w:r>
      <w:proofErr w:type="gramStart"/>
      <w:r>
        <w:rPr>
          <w:sz w:val="28"/>
          <w:szCs w:val="28"/>
        </w:rPr>
        <w:t>A</w:t>
      </w:r>
      <w:proofErr w:type="gramEnd"/>
      <w:r>
        <w:rPr>
          <w:sz w:val="28"/>
          <w:szCs w:val="28"/>
        </w:rPr>
        <w:t xml:space="preserve"> VIZSGA LEÍRÁSA</w:t>
      </w:r>
    </w:p>
    <w:p w:rsidR="008B65CB" w:rsidRDefault="00630F3A">
      <w:pPr>
        <w:spacing w:before="240" w:after="240"/>
        <w:ind w:firstLine="204"/>
        <w:jc w:val="both"/>
      </w:pPr>
      <w:r>
        <w:rPr>
          <w:b/>
          <w:bCs/>
        </w:rPr>
        <w:t>A vizsga részei</w:t>
      </w:r>
    </w:p>
    <w:tbl>
      <w:tblPr>
        <w:tblW w:w="0" w:type="auto"/>
        <w:tblInd w:w="5" w:type="dxa"/>
        <w:tblLayout w:type="fixed"/>
        <w:tblCellMar>
          <w:left w:w="0" w:type="dxa"/>
          <w:right w:w="0" w:type="dxa"/>
        </w:tblCellMar>
        <w:tblLook w:val="0000" w:firstRow="0" w:lastRow="0" w:firstColumn="0" w:lastColumn="0" w:noHBand="0" w:noVBand="0"/>
      </w:tblPr>
      <w:tblGrid>
        <w:gridCol w:w="2404"/>
        <w:gridCol w:w="2408"/>
        <w:gridCol w:w="2408"/>
        <w:gridCol w:w="2410"/>
      </w:tblGrid>
      <w:tr w:rsidR="008B65CB">
        <w:tc>
          <w:tcPr>
            <w:tcW w:w="4812"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4818"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240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Írásbeli vizsga</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Írásbeli vizsga</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r>
      <w:tr w:rsidR="008B65CB">
        <w:tc>
          <w:tcPr>
            <w:tcW w:w="240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15 perc</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180 perc</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20 perc</w:t>
            </w:r>
          </w:p>
        </w:tc>
      </w:tr>
      <w:tr w:rsidR="008B65CB">
        <w:tc>
          <w:tcPr>
            <w:tcW w:w="240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120 pont</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30 pont</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120 pont</w:t>
            </w:r>
          </w:p>
        </w:tc>
        <w:tc>
          <w:tcPr>
            <w:tcW w:w="240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30 pont</w:t>
            </w:r>
          </w:p>
        </w:tc>
      </w:tr>
    </w:tbl>
    <w:p w:rsidR="008B65CB" w:rsidRDefault="00630F3A">
      <w:pPr>
        <w:spacing w:before="240" w:after="240"/>
        <w:ind w:firstLine="204"/>
        <w:jc w:val="both"/>
      </w:pPr>
      <w:r>
        <w:rPr>
          <w:b/>
          <w:bCs/>
        </w:rPr>
        <w:lastRenderedPageBreak/>
        <w:t>A vizsgán használható segédeszközök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r>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 vizsgázó biztosítja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Szöveges adatok tárolására és megjelenítésére nem alkalmas zsebszámológép, sablonok, vonalzók, függvénytáblázat</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Szöveges adatok tárolására és megjelenítésére nem alkalmas zsebszámológép, sablonok, vonalzók, függvénytáblázat</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r>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 vizsgabizottságot működtető intézmény biztosítja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Kapcsolási rajzok, katalógus lapok, a tételsorba építve függvénytáblázat</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Kapcsolási rajzok, katalógus lapok, a tételsorba építve függvénytáblázat</w:t>
            </w:r>
          </w:p>
        </w:tc>
      </w:tr>
    </w:tbl>
    <w:p w:rsidR="008B65CB" w:rsidRDefault="00630F3A">
      <w:pPr>
        <w:spacing w:before="240" w:after="240"/>
        <w:ind w:firstLine="204"/>
        <w:jc w:val="both"/>
      </w:pPr>
      <w:r>
        <w:rPr>
          <w:b/>
          <w:bCs/>
        </w:rPr>
        <w:t>Nyilvánosságra hozandók</w:t>
      </w:r>
    </w:p>
    <w:tbl>
      <w:tblPr>
        <w:tblW w:w="0" w:type="auto"/>
        <w:tblInd w:w="5" w:type="dxa"/>
        <w:tblLayout w:type="fixed"/>
        <w:tblCellMar>
          <w:left w:w="0" w:type="dxa"/>
          <w:right w:w="0" w:type="dxa"/>
        </w:tblCellMar>
        <w:tblLook w:val="0000" w:firstRow="0" w:lastRow="0" w:firstColumn="0" w:lastColumn="0" w:noHBand="0" w:noVBand="0"/>
      </w:tblPr>
      <w:tblGrid>
        <w:gridCol w:w="1922"/>
        <w:gridCol w:w="1928"/>
        <w:gridCol w:w="1928"/>
        <w:gridCol w:w="1928"/>
        <w:gridCol w:w="1928"/>
      </w:tblGrid>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3856"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Középszint</w:t>
            </w:r>
          </w:p>
        </w:tc>
        <w:tc>
          <w:tcPr>
            <w:tcW w:w="3856"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Emelt szint</w:t>
            </w:r>
          </w:p>
        </w:tc>
      </w:tr>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Írásbeli vizsga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Írásbeli vizsga</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r>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Anyag</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w:t>
            </w:r>
            <w:proofErr w:type="spellStart"/>
            <w:r>
              <w:rPr>
                <w:sz w:val="20"/>
                <w:szCs w:val="20"/>
              </w:rPr>
              <w:t>émakörök</w:t>
            </w:r>
            <w:proofErr w:type="spellEnd"/>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témakörök</w:t>
            </w:r>
          </w:p>
        </w:tc>
      </w:tr>
      <w:tr w:rsidR="008B65CB">
        <w:tc>
          <w:tcPr>
            <w:tcW w:w="1922"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Mikor?</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jogszabály szerint</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NINCS</w:t>
            </w:r>
          </w:p>
        </w:tc>
        <w:tc>
          <w:tcPr>
            <w:tcW w:w="192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jogszabály szerint</w:t>
            </w:r>
          </w:p>
        </w:tc>
      </w:tr>
    </w:tbl>
    <w:p w:rsidR="008B65CB" w:rsidRDefault="00630F3A">
      <w:pPr>
        <w:spacing w:before="240" w:after="240"/>
        <w:jc w:val="center"/>
      </w:pPr>
      <w:r>
        <w:rPr>
          <w:b/>
          <w:bCs/>
          <w:sz w:val="28"/>
          <w:szCs w:val="28"/>
        </w:rPr>
        <w:t>KÖZÉPSZINTŰ VIZSGA</w:t>
      </w:r>
    </w:p>
    <w:tbl>
      <w:tblPr>
        <w:tblW w:w="0" w:type="auto"/>
        <w:tblInd w:w="5" w:type="dxa"/>
        <w:tblLayout w:type="fixed"/>
        <w:tblCellMar>
          <w:left w:w="0" w:type="dxa"/>
          <w:right w:w="0" w:type="dxa"/>
        </w:tblCellMar>
        <w:tblLook w:val="0000" w:firstRow="0" w:lastRow="0" w:firstColumn="0" w:lastColumn="0" w:noHBand="0" w:noVBand="0"/>
      </w:tblPr>
      <w:tblGrid>
        <w:gridCol w:w="2404"/>
        <w:gridCol w:w="2410"/>
        <w:gridCol w:w="4818"/>
      </w:tblGrid>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Írásbeli vizsga</w:t>
            </w:r>
          </w:p>
        </w:tc>
        <w:tc>
          <w:tcPr>
            <w:tcW w:w="481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r>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180 perc</w:t>
            </w:r>
          </w:p>
        </w:tc>
        <w:tc>
          <w:tcPr>
            <w:tcW w:w="481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15 perc</w:t>
            </w:r>
          </w:p>
        </w:tc>
      </w:tr>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Feladatlap</w:t>
            </w:r>
          </w:p>
        </w:tc>
        <w:tc>
          <w:tcPr>
            <w:tcW w:w="4818" w:type="dxa"/>
            <w:tcBorders>
              <w:top w:val="single" w:sz="4" w:space="0" w:color="auto"/>
              <w:left w:val="single" w:sz="4" w:space="0" w:color="auto"/>
              <w:bottom w:val="nil"/>
              <w:right w:val="single" w:sz="4" w:space="0" w:color="auto"/>
            </w:tcBorders>
          </w:tcPr>
          <w:p w:rsidR="008B65CB" w:rsidRDefault="00630F3A">
            <w:pPr>
              <w:rPr>
                <w:sz w:val="20"/>
                <w:szCs w:val="20"/>
              </w:rPr>
            </w:pPr>
            <w:r>
              <w:rPr>
                <w:sz w:val="20"/>
                <w:szCs w:val="20"/>
              </w:rPr>
              <w:t xml:space="preserve"> </w:t>
            </w:r>
          </w:p>
        </w:tc>
      </w:tr>
      <w:tr w:rsidR="008B65CB">
        <w:tc>
          <w:tcPr>
            <w:tcW w:w="240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Egyszerű, rövid feladatok</w:t>
            </w:r>
            <w:r>
              <w:rPr>
                <w:sz w:val="20"/>
                <w:szCs w:val="20"/>
              </w:rPr>
              <w:br/>
              <w:t>(elektrotechnika, elektronika,</w:t>
            </w:r>
            <w:r>
              <w:rPr>
                <w:sz w:val="20"/>
                <w:szCs w:val="20"/>
              </w:rPr>
              <w:br/>
              <w:t>irányítástechnika témakörből)</w:t>
            </w:r>
          </w:p>
        </w:tc>
        <w:tc>
          <w:tcPr>
            <w:tcW w:w="241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Összetett feladatok</w:t>
            </w:r>
            <w:r>
              <w:rPr>
                <w:sz w:val="20"/>
                <w:szCs w:val="20"/>
              </w:rPr>
              <w:br/>
              <w:t>(elektrotechnika, elektronika</w:t>
            </w:r>
            <w:r>
              <w:rPr>
                <w:sz w:val="20"/>
                <w:szCs w:val="20"/>
              </w:rPr>
              <w:br/>
              <w:t>témakörből)</w:t>
            </w:r>
          </w:p>
        </w:tc>
        <w:tc>
          <w:tcPr>
            <w:tcW w:w="4818" w:type="dxa"/>
            <w:tcBorders>
              <w:top w:val="nil"/>
              <w:left w:val="single" w:sz="4" w:space="0" w:color="auto"/>
              <w:bottom w:val="nil"/>
              <w:right w:val="single" w:sz="4" w:space="0" w:color="auto"/>
            </w:tcBorders>
          </w:tcPr>
          <w:p w:rsidR="008B65CB" w:rsidRDefault="00630F3A">
            <w:pPr>
              <w:ind w:left="56" w:right="56"/>
              <w:jc w:val="center"/>
              <w:rPr>
                <w:sz w:val="20"/>
                <w:szCs w:val="20"/>
              </w:rPr>
            </w:pPr>
            <w:r>
              <w:rPr>
                <w:sz w:val="20"/>
                <w:szCs w:val="20"/>
              </w:rPr>
              <w:t xml:space="preserve"> Egy szóbeli tétel kifejtése</w:t>
            </w:r>
          </w:p>
        </w:tc>
      </w:tr>
      <w:tr w:rsidR="008B65CB">
        <w:tc>
          <w:tcPr>
            <w:tcW w:w="240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40 pont</w:t>
            </w:r>
          </w:p>
        </w:tc>
        <w:tc>
          <w:tcPr>
            <w:tcW w:w="241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80 pont</w:t>
            </w:r>
          </w:p>
        </w:tc>
        <w:tc>
          <w:tcPr>
            <w:tcW w:w="4818"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120 pont</w:t>
            </w:r>
          </w:p>
        </w:tc>
        <w:tc>
          <w:tcPr>
            <w:tcW w:w="481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30 pont</w:t>
            </w:r>
          </w:p>
        </w:tc>
      </w:tr>
    </w:tbl>
    <w:p w:rsidR="008B65CB" w:rsidRDefault="00630F3A">
      <w:pPr>
        <w:spacing w:before="240"/>
        <w:ind w:firstLine="204"/>
        <w:jc w:val="both"/>
      </w:pPr>
      <w:r>
        <w:rPr>
          <w:b/>
          <w:bCs/>
        </w:rPr>
        <w:t>Írásbeli vizsga</w:t>
      </w:r>
    </w:p>
    <w:p w:rsidR="008B65CB" w:rsidRDefault="00630F3A">
      <w:pPr>
        <w:ind w:firstLine="204"/>
        <w:jc w:val="both"/>
      </w:pPr>
      <w:r>
        <w:t xml:space="preserve">A központilag összeállított írásbeli vizsgán a vizsgázó ellenőrizhető képet ad az elektrotechnikai, elektronikai, irányítástechnikai </w:t>
      </w:r>
      <w:r>
        <w:lastRenderedPageBreak/>
        <w:t>tudásáról, valamint az ismeretek, a képességek és az alkalmazások integrálásának tekintetében egyaránt.</w:t>
      </w:r>
    </w:p>
    <w:p w:rsidR="008B65CB" w:rsidRDefault="00630F3A">
      <w:pPr>
        <w:spacing w:before="240"/>
        <w:ind w:firstLine="204"/>
        <w:jc w:val="both"/>
      </w:pPr>
      <w:r>
        <w:rPr>
          <w:b/>
          <w:bCs/>
        </w:rPr>
        <w:t>Általános szabályok</w:t>
      </w:r>
    </w:p>
    <w:p w:rsidR="008B65CB" w:rsidRDefault="00630F3A">
      <w:pPr>
        <w:ind w:firstLine="204"/>
        <w:jc w:val="both"/>
      </w:pPr>
      <w:r>
        <w:t>A vizsgázó a rendelkezésére álló időt tetszése szerint használhatja fel és a feladatok megoldásának sorrendjét is meghatározhatja.</w:t>
      </w:r>
    </w:p>
    <w:p w:rsidR="008B65CB" w:rsidRDefault="00630F3A">
      <w:pPr>
        <w:spacing w:before="240"/>
        <w:ind w:firstLine="204"/>
        <w:jc w:val="both"/>
      </w:pPr>
      <w:r>
        <w:rPr>
          <w:b/>
          <w:bCs/>
        </w:rPr>
        <w:t>Az írásbeli feladatlap tartalmi és formai jellemzői</w:t>
      </w:r>
    </w:p>
    <w:p w:rsidR="008B65CB" w:rsidRDefault="00630F3A">
      <w:pPr>
        <w:ind w:firstLine="204"/>
        <w:jc w:val="both"/>
      </w:pPr>
      <w:r>
        <w:t>Az „Egyszerű, rövid feladatok” egyszerű elektrotechnikai, elektronikai, irányítástechnikai kérdések megválaszolását, megoldását, az</w:t>
      </w:r>
    </w:p>
    <w:p w:rsidR="008B65CB" w:rsidRDefault="00630F3A">
      <w:pPr>
        <w:ind w:firstLine="204"/>
        <w:jc w:val="both"/>
      </w:pPr>
      <w:r>
        <w:t>„Összetett feladatok” elektrotechnikai és elektronikai összetett feladatok megoldását igénylik.</w:t>
      </w:r>
    </w:p>
    <w:p w:rsidR="008B65CB" w:rsidRDefault="00630F3A">
      <w:pPr>
        <w:ind w:firstLine="204"/>
        <w:jc w:val="both"/>
      </w:pPr>
      <w:r>
        <w:t>Az írásbeli vizsga témakörei lefedik a részletes követelményekben meghatározott témaköröket.</w:t>
      </w:r>
    </w:p>
    <w:p w:rsidR="008B65CB" w:rsidRDefault="00630F3A">
      <w:pPr>
        <w:ind w:firstLine="204"/>
        <w:jc w:val="both"/>
      </w:pPr>
      <w:r>
        <w:rPr>
          <w:i/>
          <w:iCs/>
        </w:rPr>
        <w:t>Egyszerű, rövid feladatok</w:t>
      </w:r>
    </w:p>
    <w:p w:rsidR="008B65CB" w:rsidRDefault="00630F3A">
      <w:pPr>
        <w:ind w:firstLine="204"/>
        <w:jc w:val="both"/>
      </w:pPr>
      <w:r>
        <w:t>Az egyszerű, rövid feladatok összeállításában közel azonos arányban jelennek meg elektrotechnikai és az elektronikai fogalmak, törvényszerűségek, jelenségek és összefüggések. Az irányítástechnikai témakörök kisebb mértékben szerepelnek benne. Az egyszerű, rövid feladatok elektronikai részében az analóg és a digitális témakörök aránya kb. 2/3-1/3. Az egyszerű, rövid feladatok megoldása legfeljebb csak egy elektrotechnikai, vagy elektronikai, vagy irányítástechnikai összefüggés (képlet) alkalmazását igényelheti, ennél bonyolultabb példák csak az érettségi összetett írásbeli feladatai között kérhetők számon. Az egyszerű feladattípusok az előírt ismeret- és képességjellegű követelményeknek felelnek meg. Az egyszerű, rövid feladatok 10-12 kérdésből, utasításból, kisebb számításból, egyszerű kapcsolási rajz készítéséből, értelmezéséből tevődnek össze.</w:t>
      </w:r>
    </w:p>
    <w:p w:rsidR="008B65CB" w:rsidRDefault="00630F3A">
      <w:pPr>
        <w:ind w:firstLine="204"/>
        <w:jc w:val="both"/>
      </w:pPr>
      <w:r>
        <w:rPr>
          <w:i/>
          <w:iCs/>
        </w:rPr>
        <w:t>Összetett feladatok</w:t>
      </w:r>
    </w:p>
    <w:p w:rsidR="008B65CB" w:rsidRDefault="00630F3A">
      <w:pPr>
        <w:spacing w:after="240"/>
        <w:ind w:firstLine="204"/>
        <w:jc w:val="both"/>
      </w:pPr>
      <w:r>
        <w:t xml:space="preserve">Az elektrotechnika, elektronika összetett feladatainak megoldásai alkalmazás- és </w:t>
      </w:r>
      <w:proofErr w:type="spellStart"/>
      <w:r>
        <w:t>integrálásjellegű</w:t>
      </w:r>
      <w:proofErr w:type="spellEnd"/>
      <w:r>
        <w:t xml:space="preserve"> követelményekre is építenek. A számolást (méretezést) is igénylő feladatoknál az elektrotechnika és az elektronika témakörei közel azonos arányban jelennek meg. Az összetett feladatsor 4 feladatból áll. Egy-egy feladat több részfeladatból is állhat.</w:t>
      </w:r>
    </w:p>
    <w:tbl>
      <w:tblPr>
        <w:tblW w:w="0" w:type="auto"/>
        <w:tblInd w:w="5" w:type="dxa"/>
        <w:tblLayout w:type="fixed"/>
        <w:tblCellMar>
          <w:left w:w="0" w:type="dxa"/>
          <w:right w:w="0" w:type="dxa"/>
        </w:tblCellMar>
        <w:tblLook w:val="0000" w:firstRow="0" w:lastRow="0" w:firstColumn="0" w:lastColumn="0" w:noHBand="0" w:noVBand="0"/>
      </w:tblPr>
      <w:tblGrid>
        <w:gridCol w:w="4248"/>
        <w:gridCol w:w="4254"/>
        <w:gridCol w:w="1136"/>
      </w:tblGrid>
      <w:tr w:rsidR="008B65CB">
        <w:tc>
          <w:tcPr>
            <w:tcW w:w="4248"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Kompetenciák</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w:t>
            </w:r>
          </w:p>
        </w:tc>
      </w:tr>
      <w:tr w:rsidR="008B65CB">
        <w:tc>
          <w:tcPr>
            <w:tcW w:w="4248" w:type="dxa"/>
            <w:tcBorders>
              <w:top w:val="single" w:sz="4" w:space="0" w:color="auto"/>
              <w:left w:val="single" w:sz="4" w:space="0" w:color="auto"/>
              <w:bottom w:val="nil"/>
              <w:right w:val="single" w:sz="4" w:space="0" w:color="auto"/>
            </w:tcBorders>
          </w:tcPr>
          <w:p w:rsidR="008B65CB" w:rsidRDefault="00630F3A">
            <w:pPr>
              <w:ind w:left="56" w:right="56"/>
              <w:rPr>
                <w:sz w:val="20"/>
                <w:szCs w:val="20"/>
              </w:rPr>
            </w:pPr>
            <w:r>
              <w:rPr>
                <w:sz w:val="20"/>
                <w:szCs w:val="20"/>
              </w:rPr>
              <w:t xml:space="preserve"> Egyszerű, rövid feladatok</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Alapfogalmak ismerete, definiálása és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16</w:t>
            </w:r>
          </w:p>
        </w:tc>
      </w:tr>
      <w:tr w:rsidR="008B65CB">
        <w:tc>
          <w:tcPr>
            <w:tcW w:w="4248"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Törvények, szabályok és összefüggések ismerete és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17</w:t>
            </w:r>
          </w:p>
        </w:tc>
      </w:tr>
      <w:tr w:rsidR="008B65CB">
        <w:tc>
          <w:tcPr>
            <w:tcW w:w="4248" w:type="dxa"/>
            <w:tcBorders>
              <w:top w:val="single" w:sz="4" w:space="0" w:color="auto"/>
              <w:left w:val="single" w:sz="4" w:space="0" w:color="auto"/>
              <w:bottom w:val="nil"/>
              <w:right w:val="single" w:sz="4" w:space="0" w:color="auto"/>
            </w:tcBorders>
          </w:tcPr>
          <w:p w:rsidR="008B65CB" w:rsidRDefault="00630F3A">
            <w:pPr>
              <w:ind w:left="56" w:right="56"/>
              <w:rPr>
                <w:sz w:val="20"/>
                <w:szCs w:val="20"/>
              </w:rPr>
            </w:pPr>
            <w:r>
              <w:rPr>
                <w:sz w:val="20"/>
                <w:szCs w:val="20"/>
              </w:rPr>
              <w:t xml:space="preserve"> Összetett feladatok</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Műszaki szemlélet (a fenti kompetenciák)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34</w:t>
            </w:r>
          </w:p>
        </w:tc>
      </w:tr>
      <w:tr w:rsidR="008B65CB">
        <w:tc>
          <w:tcPr>
            <w:tcW w:w="4248"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Összefüggések ábrázolása és értelmezése</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33</w:t>
            </w:r>
          </w:p>
        </w:tc>
      </w:tr>
      <w:tr w:rsidR="008B65CB">
        <w:tc>
          <w:tcPr>
            <w:tcW w:w="9638" w:type="dxa"/>
            <w:gridSpan w:val="3"/>
            <w:tcBorders>
              <w:top w:val="nil"/>
              <w:left w:val="nil"/>
              <w:bottom w:val="single" w:sz="4" w:space="0" w:color="auto"/>
              <w:right w:val="nil"/>
            </w:tcBorders>
          </w:tcPr>
          <w:p w:rsidR="008B65CB" w:rsidRDefault="00630F3A">
            <w:pPr>
              <w:rPr>
                <w:sz w:val="20"/>
                <w:szCs w:val="20"/>
              </w:rPr>
            </w:pPr>
            <w:r>
              <w:rPr>
                <w:sz w:val="20"/>
                <w:szCs w:val="20"/>
              </w:rPr>
              <w:t xml:space="preserve"> </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b/>
                <w:bCs/>
                <w:sz w:val="20"/>
                <w:szCs w:val="20"/>
              </w:rPr>
            </w:pPr>
            <w:r>
              <w:rPr>
                <w:sz w:val="20"/>
                <w:szCs w:val="20"/>
              </w:rPr>
              <w:t xml:space="preserve"> </w:t>
            </w:r>
            <w:r>
              <w:rPr>
                <w:b/>
                <w:bCs/>
                <w:sz w:val="20"/>
                <w:szCs w:val="20"/>
              </w:rPr>
              <w:t>Az „Összetett feladatok” lehetséges feladattípusai</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 Az Ohm és a Kirchhoff törvények alkalmazása egyenáramú hálózatokban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 Összetett ellenállás-hálózatok eredő ellenállásának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 Feszültség- és áramosztás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4. Méréshatár-kiterjesztés, előtét- és </w:t>
            </w:r>
            <w:proofErr w:type="spellStart"/>
            <w:r>
              <w:rPr>
                <w:sz w:val="20"/>
                <w:szCs w:val="20"/>
              </w:rPr>
              <w:t>söntellenállás</w:t>
            </w:r>
            <w:proofErr w:type="spellEnd"/>
            <w:r>
              <w:rPr>
                <w:sz w:val="20"/>
                <w:szCs w:val="20"/>
              </w:rPr>
              <w:t xml:space="preserve"> számítások</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5. Villamos munka, teljesítmény, hatásfok és terhelhetőség számítások</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6. Egy generátort és ellenállásokat tartalmazó aktív </w:t>
            </w:r>
            <w:proofErr w:type="spellStart"/>
            <w:r>
              <w:rPr>
                <w:sz w:val="20"/>
                <w:szCs w:val="20"/>
              </w:rPr>
              <w:t>kétpólus</w:t>
            </w:r>
            <w:proofErr w:type="spellEnd"/>
            <w:r>
              <w:rPr>
                <w:sz w:val="20"/>
                <w:szCs w:val="20"/>
              </w:rPr>
              <w:t xml:space="preserve"> </w:t>
            </w:r>
            <w:proofErr w:type="spellStart"/>
            <w:r>
              <w:rPr>
                <w:sz w:val="20"/>
                <w:szCs w:val="20"/>
              </w:rPr>
              <w:t>Thevenin</w:t>
            </w:r>
            <w:proofErr w:type="spellEnd"/>
            <w:r>
              <w:rPr>
                <w:sz w:val="20"/>
                <w:szCs w:val="20"/>
              </w:rPr>
              <w:t xml:space="preserve"> és Norton helyettesítő képének meghatározása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7. Szinuszos váltakozó jel középértékeinek kiszámítása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8. Soros és párhuzamos R-L, R-C és R-L-C áramkörök jellemzőinek számítása egy adott</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frekvencián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9. Soros és párhuzamos R-L, R-C áramkörök jellemzőinek számítása határfrekvencián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10. Terheletlen </w:t>
            </w:r>
            <w:proofErr w:type="spellStart"/>
            <w:r>
              <w:rPr>
                <w:sz w:val="20"/>
                <w:szCs w:val="20"/>
              </w:rPr>
              <w:t>rezgőrök</w:t>
            </w:r>
            <w:proofErr w:type="spellEnd"/>
            <w:r>
              <w:rPr>
                <w:sz w:val="20"/>
                <w:szCs w:val="20"/>
              </w:rPr>
              <w:t xml:space="preserve">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11. </w:t>
            </w:r>
            <w:proofErr w:type="spellStart"/>
            <w:r>
              <w:rPr>
                <w:sz w:val="20"/>
                <w:szCs w:val="20"/>
              </w:rPr>
              <w:t>Négypólusok</w:t>
            </w:r>
            <w:proofErr w:type="spellEnd"/>
            <w:r>
              <w:rPr>
                <w:sz w:val="20"/>
                <w:szCs w:val="20"/>
              </w:rPr>
              <w:t xml:space="preserve"> be- kimeneti ellenállásának és átviteleinek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12. Bipoláris és unipoláris tranzisztoros alapkapcsolások munkapont beállítására szolgáló ellenállások kiszámítása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13. KE és KS erősítők jellemzőinek számítása közepes frekvencián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14. KE és KS erősítők alsó határfrekvenciáinak meghatározása a csatolókondenzátorok hatása alapján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15. Műveleti erősítők alapkapcsolások jellemzőinek számításai</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16. Műveleti erősítős váltakozó feszültségű erősítők alsó határfrekvenciájának számítás (csatoló kondenzátorok)</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17. Műveleti erősítős összegző és különbségképző kapcsolások számításai</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18. Logikai függvények átalakítása, minimalizálása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19. Logikai függvények megvalósítása 2 és többszintű hálózattal, NÉV, NAND és NOR rendszerben</w:t>
            </w:r>
          </w:p>
        </w:tc>
      </w:tr>
    </w:tbl>
    <w:p w:rsidR="008B65CB" w:rsidRDefault="00630F3A">
      <w:pPr>
        <w:spacing w:before="240"/>
        <w:ind w:firstLine="204"/>
        <w:jc w:val="both"/>
      </w:pPr>
      <w:r>
        <w:t>A feladatok, részfeladatok javasolt pontszámai a feladatok, részfeladatok nehézségi fokát tükrözik. A felsorolt lehetséges feladattípusokból összetett feladatok is összeállíthatók.</w:t>
      </w:r>
    </w:p>
    <w:p w:rsidR="008B65CB" w:rsidRDefault="00630F3A">
      <w:pPr>
        <w:spacing w:before="240"/>
        <w:ind w:firstLine="204"/>
        <w:jc w:val="both"/>
      </w:pPr>
      <w:r>
        <w:rPr>
          <w:b/>
          <w:bCs/>
        </w:rPr>
        <w:t>Az írásbeli feladatlap értékelése</w:t>
      </w:r>
    </w:p>
    <w:p w:rsidR="008B65CB" w:rsidRDefault="00630F3A">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Az útmutatótól való eltérés lehetőségeit a konkrét feladatlapok javítási útmutatói jelzik. A javítás során az útmutatóban meghatározott pontszám tovább nem bontható.</w:t>
      </w:r>
    </w:p>
    <w:p w:rsidR="008B65CB" w:rsidRDefault="00630F3A">
      <w:pPr>
        <w:spacing w:before="240"/>
        <w:ind w:firstLine="204"/>
        <w:jc w:val="both"/>
      </w:pPr>
      <w:r>
        <w:rPr>
          <w:b/>
          <w:bCs/>
        </w:rPr>
        <w:t>Szóbeli vizsga</w:t>
      </w:r>
    </w:p>
    <w:p w:rsidR="008B65CB" w:rsidRDefault="00630F3A">
      <w:pPr>
        <w:ind w:firstLine="204"/>
        <w:jc w:val="both"/>
      </w:pPr>
      <w:r>
        <w:t>A szóbeli vizsga alapvetően az elektrotechnika, az elektronika és az irányítástechnika alapfogalmaira, az ezekhez kapcsolódó villamos jelenségekre, összefüggésekre és törvényekre épülő műszaki szemlélet elsajátításának bemutatását igényli a vizsgázótól. A szóbeli vizsgán kiderül, hogy a vizsgázó képes-e a tényeket, a fogalmakat, az alaptörvényeket szabatosan definiálni, megszerzett ismeretei felhasználásával elektrotechnikai, elektronikai, irányítástechnikai jelenségeket megmagyarázni, összefüggéseket alkalmazni.</w:t>
      </w:r>
    </w:p>
    <w:p w:rsidR="008B65CB" w:rsidRDefault="00630F3A">
      <w:pPr>
        <w:spacing w:before="240"/>
        <w:ind w:firstLine="204"/>
        <w:jc w:val="both"/>
      </w:pPr>
      <w:r>
        <w:rPr>
          <w:b/>
          <w:bCs/>
        </w:rPr>
        <w:t>Általános szabályok</w:t>
      </w:r>
    </w:p>
    <w:p w:rsidR="008B65CB" w:rsidRDefault="00630F3A">
      <w:pPr>
        <w:ind w:firstLine="204"/>
        <w:jc w:val="both"/>
      </w:pPr>
      <w:r>
        <w:t>A szóbeli tételeket a vizsgázónak önállóan kell kifejtenie. Amikor a vizsgázó befejezte a tétel kifejtését, a vizsgáztató párbeszédet kezdeményezhet a témához kapcsolódóan.</w:t>
      </w:r>
    </w:p>
    <w:p w:rsidR="008B65CB" w:rsidRDefault="00630F3A">
      <w:pPr>
        <w:ind w:firstLine="204"/>
        <w:jc w:val="both"/>
      </w:pPr>
      <w:r>
        <w:t xml:space="preserve">A vizsgázó a rendelkezésére álló felkészülési idő alatt a kihúzott tétellel kapcsolatban vázlatot készíthet, amelyet a felelet során felhasználhat. Az elkészített vázlatot a </w:t>
      </w:r>
      <w:proofErr w:type="spellStart"/>
      <w:r>
        <w:t>kérdezőtanár</w:t>
      </w:r>
      <w:proofErr w:type="spellEnd"/>
      <w:r>
        <w:t xml:space="preserve"> a felelet során elkérheti. A vizsgázónak mondanivalóját logikusan előadva, a szaknyelv szabályait betartva kell felelnie.</w:t>
      </w:r>
    </w:p>
    <w:p w:rsidR="008B65CB" w:rsidRDefault="00630F3A">
      <w:pPr>
        <w:spacing w:before="240"/>
        <w:ind w:firstLine="204"/>
        <w:jc w:val="both"/>
      </w:pPr>
      <w:r>
        <w:rPr>
          <w:b/>
          <w:bCs/>
        </w:rPr>
        <w:lastRenderedPageBreak/>
        <w:t>A szóbeli tételsor tartalmi és formai jellemzői</w:t>
      </w:r>
    </w:p>
    <w:p w:rsidR="008B65CB" w:rsidRDefault="00630F3A">
      <w:pPr>
        <w:ind w:firstLine="204"/>
        <w:jc w:val="both"/>
      </w:pPr>
      <w:r>
        <w:t>A tételek összeállításánál változatos, a problémamegoldást ösztönző, egyértelmű megfogalmazások szükségesek.</w:t>
      </w:r>
    </w:p>
    <w:p w:rsidR="008B65CB" w:rsidRDefault="00630F3A">
      <w:pPr>
        <w:ind w:firstLine="204"/>
        <w:jc w:val="both"/>
      </w:pPr>
      <w:r>
        <w:t>A szóbeli tételsor 20-25 tételből áll, amelyből évente cserélni kell a tételek 10-20%-át. A szóbeli vizsga témaköreit a részletes követelmények tartalmazzák.</w:t>
      </w:r>
    </w:p>
    <w:p w:rsidR="008B65CB" w:rsidRDefault="00630F3A">
      <w:pPr>
        <w:ind w:firstLine="204"/>
        <w:jc w:val="both"/>
      </w:pPr>
      <w:r>
        <w:t>A szóbeli vizsga témakörei lefedik a részletes követelményekben meghatározott témaköröket.</w:t>
      </w:r>
    </w:p>
    <w:p w:rsidR="008B65CB" w:rsidRDefault="00630F3A">
      <w:pPr>
        <w:ind w:firstLine="204"/>
        <w:jc w:val="both"/>
      </w:pPr>
      <w:r>
        <w:rPr>
          <w:i/>
          <w:iCs/>
        </w:rPr>
        <w:t>Tételtípusok</w:t>
      </w:r>
    </w:p>
    <w:p w:rsidR="008B65CB" w:rsidRDefault="00630F3A">
      <w:pPr>
        <w:ind w:firstLine="204"/>
        <w:jc w:val="both"/>
      </w:pPr>
      <w:r>
        <w:t>A szóbeli tételek körülbelül 40%-</w:t>
      </w:r>
      <w:proofErr w:type="gramStart"/>
      <w:r>
        <w:t>a</w:t>
      </w:r>
      <w:proofErr w:type="gramEnd"/>
      <w:r>
        <w:t xml:space="preserve"> elektrotechnika, 30%-a analóg elektronika, 20%-a digitális elektronika és 10%-a irányítástechnika témakörből kerül kialakításra.</w:t>
      </w:r>
    </w:p>
    <w:p w:rsidR="008B65CB" w:rsidRDefault="00630F3A">
      <w:pPr>
        <w:spacing w:before="240"/>
        <w:ind w:firstLine="204"/>
        <w:jc w:val="both"/>
      </w:pPr>
      <w:r>
        <w:rPr>
          <w:b/>
          <w:bCs/>
        </w:rPr>
        <w:t>A szóbeli vizsgarész értékelése</w:t>
      </w:r>
    </w:p>
    <w:p w:rsidR="008B65CB" w:rsidRDefault="00630F3A">
      <w:pPr>
        <w:ind w:firstLine="204"/>
        <w:jc w:val="both"/>
      </w:pPr>
      <w:r>
        <w:t>A tételsor összeállításakor az értékelési útmutatóban rögzíteni kell az egyes tételek kifejtésének elvárt összetevőit és az ezekre adható, 30 pont felosztásával kialakított maximális részpontszámokat. Az egyes részpontszámok legfeljebb 5-6 pontot érnek.</w:t>
      </w:r>
    </w:p>
    <w:p w:rsidR="008B65CB" w:rsidRDefault="00630F3A">
      <w:pPr>
        <w:spacing w:before="240"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8498"/>
        <w:gridCol w:w="1134"/>
      </w:tblGrid>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Szempontok, kompetenciák</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Összesen</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 feladat megértése, tématartás, a lényeg kiemelése, világosság, szabatosság, a felelet felépítettsége</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 pont</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Tartalmi összetevők: alapfogalmak ismerete, definiálása és alkalmazása, tények, jelenségek, folyamatok ismerete és alkalmazása, törvények, szabályok, összefüggések értelmezése, az ismeretek integrált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24 pont</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 műszaki nyelv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 pont</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b/>
                <w:bCs/>
                <w:sz w:val="20"/>
                <w:szCs w:val="20"/>
              </w:rPr>
            </w:pPr>
            <w:r>
              <w:rPr>
                <w:sz w:val="20"/>
                <w:szCs w:val="20"/>
              </w:rPr>
              <w:t xml:space="preserve"> </w:t>
            </w:r>
            <w:r>
              <w:rPr>
                <w:b/>
                <w:bCs/>
                <w:sz w:val="20"/>
                <w:szCs w:val="20"/>
              </w:rPr>
              <w:t>SZÓBELI ÖSSZPONTSZÁM:</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30 pont</w:t>
            </w:r>
          </w:p>
        </w:tc>
      </w:tr>
    </w:tbl>
    <w:p w:rsidR="008B65CB" w:rsidRDefault="00630F3A">
      <w:pPr>
        <w:spacing w:before="240" w:after="240"/>
        <w:jc w:val="center"/>
      </w:pPr>
      <w:r>
        <w:rPr>
          <w:b/>
          <w:bCs/>
          <w:sz w:val="28"/>
          <w:szCs w:val="28"/>
        </w:rPr>
        <w:t>EMELT SZINTŰ VIZSGA</w:t>
      </w:r>
    </w:p>
    <w:tbl>
      <w:tblPr>
        <w:tblW w:w="0" w:type="auto"/>
        <w:tblInd w:w="5" w:type="dxa"/>
        <w:tblLayout w:type="fixed"/>
        <w:tblCellMar>
          <w:left w:w="0" w:type="dxa"/>
          <w:right w:w="0" w:type="dxa"/>
        </w:tblCellMar>
        <w:tblLook w:val="0000" w:firstRow="0" w:lastRow="0" w:firstColumn="0" w:lastColumn="0" w:noHBand="0" w:noVBand="0"/>
      </w:tblPr>
      <w:tblGrid>
        <w:gridCol w:w="2404"/>
        <w:gridCol w:w="2410"/>
        <w:gridCol w:w="4818"/>
      </w:tblGrid>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Írásbeli vizsga</w:t>
            </w:r>
          </w:p>
        </w:tc>
        <w:tc>
          <w:tcPr>
            <w:tcW w:w="481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Szóbeli vizsga</w:t>
            </w:r>
          </w:p>
        </w:tc>
      </w:tr>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180 perc</w:t>
            </w:r>
          </w:p>
        </w:tc>
        <w:tc>
          <w:tcPr>
            <w:tcW w:w="481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20 perc</w:t>
            </w:r>
          </w:p>
        </w:tc>
      </w:tr>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Feladatlap</w:t>
            </w:r>
          </w:p>
        </w:tc>
        <w:tc>
          <w:tcPr>
            <w:tcW w:w="4818" w:type="dxa"/>
            <w:tcBorders>
              <w:top w:val="single" w:sz="4" w:space="0" w:color="auto"/>
              <w:left w:val="single" w:sz="4" w:space="0" w:color="auto"/>
              <w:bottom w:val="nil"/>
              <w:right w:val="single" w:sz="4" w:space="0" w:color="auto"/>
            </w:tcBorders>
          </w:tcPr>
          <w:p w:rsidR="008B65CB" w:rsidRDefault="00630F3A">
            <w:pPr>
              <w:rPr>
                <w:sz w:val="20"/>
                <w:szCs w:val="20"/>
              </w:rPr>
            </w:pPr>
            <w:r>
              <w:rPr>
                <w:sz w:val="20"/>
                <w:szCs w:val="20"/>
              </w:rPr>
              <w:t xml:space="preserve"> </w:t>
            </w:r>
          </w:p>
        </w:tc>
      </w:tr>
      <w:tr w:rsidR="008B65CB">
        <w:tc>
          <w:tcPr>
            <w:tcW w:w="240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Egyszerű, rövid feladatok</w:t>
            </w:r>
            <w:r>
              <w:rPr>
                <w:sz w:val="20"/>
                <w:szCs w:val="20"/>
              </w:rPr>
              <w:br/>
              <w:t>(elektrotechnika, elektronika,</w:t>
            </w:r>
            <w:r>
              <w:rPr>
                <w:sz w:val="20"/>
                <w:szCs w:val="20"/>
              </w:rPr>
              <w:br/>
              <w:t>irányítástechnika témakörből)</w:t>
            </w:r>
          </w:p>
        </w:tc>
        <w:tc>
          <w:tcPr>
            <w:tcW w:w="241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Összetett feladatok</w:t>
            </w:r>
            <w:r>
              <w:rPr>
                <w:sz w:val="20"/>
                <w:szCs w:val="20"/>
              </w:rPr>
              <w:br/>
              <w:t>(elektrotechnika, elektronika</w:t>
            </w:r>
            <w:r>
              <w:rPr>
                <w:sz w:val="20"/>
                <w:szCs w:val="20"/>
              </w:rPr>
              <w:br/>
              <w:t>témakörből)</w:t>
            </w:r>
          </w:p>
        </w:tc>
        <w:tc>
          <w:tcPr>
            <w:tcW w:w="4818" w:type="dxa"/>
            <w:tcBorders>
              <w:top w:val="nil"/>
              <w:left w:val="single" w:sz="4" w:space="0" w:color="auto"/>
              <w:bottom w:val="nil"/>
              <w:right w:val="single" w:sz="4" w:space="0" w:color="auto"/>
            </w:tcBorders>
          </w:tcPr>
          <w:p w:rsidR="008B65CB" w:rsidRDefault="00630F3A">
            <w:pPr>
              <w:ind w:left="56" w:right="56"/>
              <w:jc w:val="center"/>
              <w:rPr>
                <w:sz w:val="20"/>
                <w:szCs w:val="20"/>
              </w:rPr>
            </w:pPr>
            <w:r>
              <w:rPr>
                <w:sz w:val="20"/>
                <w:szCs w:val="20"/>
              </w:rPr>
              <w:t xml:space="preserve"> Egy szóbeli tétel kifejtése</w:t>
            </w:r>
          </w:p>
        </w:tc>
      </w:tr>
      <w:tr w:rsidR="008B65CB">
        <w:tc>
          <w:tcPr>
            <w:tcW w:w="240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40 pont</w:t>
            </w:r>
          </w:p>
        </w:tc>
        <w:tc>
          <w:tcPr>
            <w:tcW w:w="2410"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80 pont</w:t>
            </w:r>
          </w:p>
        </w:tc>
        <w:tc>
          <w:tcPr>
            <w:tcW w:w="4818"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r>
      <w:tr w:rsidR="008B65CB">
        <w:tc>
          <w:tcPr>
            <w:tcW w:w="4814" w:type="dxa"/>
            <w:gridSpan w:val="2"/>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120 pont</w:t>
            </w:r>
          </w:p>
        </w:tc>
        <w:tc>
          <w:tcPr>
            <w:tcW w:w="481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30 pont</w:t>
            </w:r>
          </w:p>
        </w:tc>
      </w:tr>
    </w:tbl>
    <w:p w:rsidR="008B65CB" w:rsidRDefault="00630F3A">
      <w:pPr>
        <w:spacing w:before="240"/>
        <w:ind w:firstLine="204"/>
        <w:jc w:val="both"/>
      </w:pPr>
      <w:r>
        <w:rPr>
          <w:b/>
          <w:bCs/>
        </w:rPr>
        <w:t>Írásbeli vizsga</w:t>
      </w:r>
    </w:p>
    <w:p w:rsidR="008B65CB" w:rsidRDefault="00630F3A">
      <w:pPr>
        <w:ind w:firstLine="204"/>
        <w:jc w:val="both"/>
      </w:pPr>
      <w:r>
        <w:lastRenderedPageBreak/>
        <w:t>A központilag összeállított írásbeli vizsgán a vizsgázó ellenőrizhető képet ad az elektrotechnikai, elektronikai, irányítástechnikai tudásáról, valamint az ismeretek, a képességek és az alkalmazások integrálásának tekintetében egyaránt.</w:t>
      </w:r>
    </w:p>
    <w:p w:rsidR="008B65CB" w:rsidRDefault="00630F3A">
      <w:pPr>
        <w:spacing w:before="240"/>
        <w:ind w:firstLine="204"/>
        <w:jc w:val="both"/>
      </w:pPr>
      <w:r>
        <w:rPr>
          <w:b/>
          <w:bCs/>
        </w:rPr>
        <w:t>Általános szabályok</w:t>
      </w:r>
    </w:p>
    <w:p w:rsidR="008B65CB" w:rsidRDefault="00630F3A">
      <w:pPr>
        <w:ind w:firstLine="204"/>
        <w:jc w:val="both"/>
      </w:pPr>
      <w:r>
        <w:t>A vizsgázó a rendelkezésére álló időt tetszése szerint használhatja fel és a feladatok megoldásának sorrendjét is meghatározhatja.</w:t>
      </w:r>
    </w:p>
    <w:p w:rsidR="008B65CB" w:rsidRDefault="00630F3A">
      <w:pPr>
        <w:spacing w:before="240"/>
        <w:ind w:firstLine="204"/>
        <w:jc w:val="both"/>
      </w:pPr>
      <w:r>
        <w:rPr>
          <w:b/>
          <w:bCs/>
        </w:rPr>
        <w:t>Az írásbeli feladatlap tartalmi és formai jellemzői</w:t>
      </w:r>
    </w:p>
    <w:p w:rsidR="008B65CB" w:rsidRDefault="00630F3A">
      <w:pPr>
        <w:ind w:firstLine="204"/>
        <w:jc w:val="both"/>
      </w:pPr>
      <w:r>
        <w:t>Az „Egyszerű, rövid feladatok” egyszerű elektrotechnikai, elektronikai, irányítástechnikai kérdések megválaszolását, megoldását, az</w:t>
      </w:r>
    </w:p>
    <w:p w:rsidR="008B65CB" w:rsidRDefault="00630F3A">
      <w:pPr>
        <w:ind w:firstLine="204"/>
        <w:jc w:val="both"/>
      </w:pPr>
      <w:r>
        <w:t>„Összetett feladatok” elektrotechnikai és elektronikai összetett feladatok megoldását igényli.</w:t>
      </w:r>
    </w:p>
    <w:p w:rsidR="008B65CB" w:rsidRDefault="00630F3A">
      <w:pPr>
        <w:ind w:firstLine="204"/>
        <w:jc w:val="both"/>
      </w:pPr>
      <w:r>
        <w:t>Az írásbeli vizsga témakörei lefedik a részletes követelményekben meghatározott témaköröket.</w:t>
      </w:r>
    </w:p>
    <w:p w:rsidR="008B65CB" w:rsidRDefault="00630F3A">
      <w:pPr>
        <w:ind w:firstLine="204"/>
        <w:jc w:val="both"/>
      </w:pPr>
      <w:r>
        <w:rPr>
          <w:i/>
          <w:iCs/>
        </w:rPr>
        <w:t>Egyszerű, rövid feladatok</w:t>
      </w:r>
    </w:p>
    <w:p w:rsidR="008B65CB" w:rsidRDefault="00630F3A">
      <w:pPr>
        <w:ind w:firstLine="204"/>
        <w:jc w:val="both"/>
      </w:pPr>
      <w:r>
        <w:t>Az egyszerű, rövid feladatok összeállításában közel azonos arányban jelennek meg elektrotechnikai és az elektronikai fogalmak, törvényszerűségek, jelenségek és összefüggések. Az irányítástechnikai témakörök kisebb mértékben szerepelnek benne. Az egyszerű, rövid feladatok elektronikai részében az analóg és a digitális témakörök aránya kb. 2/3-1/3. Az egyszerű, rövid feladatok megoldása legfeljebb csak egy elektrotechnikai, elektronikai vagy irányítástechnikai összefüggés (képlet) alkalmazását igényelheti, ennél bonyolultabb példák csak az érettségi összetett írásbeli feladatai között kérhetők számon. Az egyszerű feladattípusok az előírt ismeret- és képességjellegű követelményeknek felelnek meg. Az egyszerű, rövid feladatok 10-15 kérdésből, kisebb számításból, egyszerű kapcsolási rajz készítéséből, értelmezéséből tevődnek össze.</w:t>
      </w:r>
    </w:p>
    <w:p w:rsidR="008B65CB" w:rsidRDefault="00630F3A">
      <w:pPr>
        <w:ind w:firstLine="204"/>
        <w:jc w:val="both"/>
      </w:pPr>
      <w:r>
        <w:rPr>
          <w:i/>
          <w:iCs/>
        </w:rPr>
        <w:t>Összetett feladatok</w:t>
      </w:r>
    </w:p>
    <w:p w:rsidR="008B65CB" w:rsidRDefault="00630F3A">
      <w:pPr>
        <w:spacing w:after="240"/>
        <w:ind w:firstLine="204"/>
        <w:jc w:val="both"/>
      </w:pPr>
      <w:r>
        <w:t>Az elektrotechnika, elektronika összetett feladatainak megoldásai alkalmazás- és integrálás jellegű követelményekre is építenek. A számolást, méretezést is igénylő feladatoknál az elektrotechnika és az elektronika témakörei közel azonos arányban jelennek meg. Az összetett feladatsor 4 feladatból áll. Egy-egy feladat több részfeladatból is állhat.</w:t>
      </w:r>
    </w:p>
    <w:tbl>
      <w:tblPr>
        <w:tblW w:w="0" w:type="auto"/>
        <w:tblInd w:w="5" w:type="dxa"/>
        <w:tblLayout w:type="fixed"/>
        <w:tblCellMar>
          <w:left w:w="0" w:type="dxa"/>
          <w:right w:w="0" w:type="dxa"/>
        </w:tblCellMar>
        <w:tblLook w:val="0000" w:firstRow="0" w:lastRow="0" w:firstColumn="0" w:lastColumn="0" w:noHBand="0" w:noVBand="0"/>
      </w:tblPr>
      <w:tblGrid>
        <w:gridCol w:w="4248"/>
        <w:gridCol w:w="4254"/>
        <w:gridCol w:w="1136"/>
      </w:tblGrid>
      <w:tr w:rsidR="008B65CB">
        <w:tc>
          <w:tcPr>
            <w:tcW w:w="4248" w:type="dxa"/>
            <w:tcBorders>
              <w:top w:val="single" w:sz="4" w:space="0" w:color="auto"/>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Kompetenciák</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w:t>
            </w:r>
          </w:p>
        </w:tc>
      </w:tr>
      <w:tr w:rsidR="008B65CB">
        <w:tc>
          <w:tcPr>
            <w:tcW w:w="4248" w:type="dxa"/>
            <w:tcBorders>
              <w:top w:val="single" w:sz="4" w:space="0" w:color="auto"/>
              <w:left w:val="single" w:sz="4" w:space="0" w:color="auto"/>
              <w:bottom w:val="nil"/>
              <w:right w:val="single" w:sz="4" w:space="0" w:color="auto"/>
            </w:tcBorders>
          </w:tcPr>
          <w:p w:rsidR="008B65CB" w:rsidRDefault="00630F3A">
            <w:pPr>
              <w:ind w:left="56" w:right="56"/>
              <w:rPr>
                <w:sz w:val="20"/>
                <w:szCs w:val="20"/>
              </w:rPr>
            </w:pPr>
            <w:r>
              <w:rPr>
                <w:sz w:val="20"/>
                <w:szCs w:val="20"/>
              </w:rPr>
              <w:t xml:space="preserve"> Egyszerű, rövid feladatok</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Alapfogalmak ismerete, definiálása és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16</w:t>
            </w:r>
          </w:p>
        </w:tc>
      </w:tr>
      <w:tr w:rsidR="008B65CB">
        <w:tc>
          <w:tcPr>
            <w:tcW w:w="4248"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Törvények, szabályok és összefüggések ismerete és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17</w:t>
            </w:r>
          </w:p>
        </w:tc>
      </w:tr>
      <w:tr w:rsidR="008B65CB">
        <w:tc>
          <w:tcPr>
            <w:tcW w:w="4248" w:type="dxa"/>
            <w:tcBorders>
              <w:top w:val="single" w:sz="4" w:space="0" w:color="auto"/>
              <w:left w:val="single" w:sz="4" w:space="0" w:color="auto"/>
              <w:bottom w:val="nil"/>
              <w:right w:val="single" w:sz="4" w:space="0" w:color="auto"/>
            </w:tcBorders>
          </w:tcPr>
          <w:p w:rsidR="008B65CB" w:rsidRDefault="00630F3A">
            <w:pPr>
              <w:ind w:left="56" w:right="56"/>
              <w:rPr>
                <w:sz w:val="20"/>
                <w:szCs w:val="20"/>
              </w:rPr>
            </w:pPr>
            <w:r>
              <w:rPr>
                <w:sz w:val="20"/>
                <w:szCs w:val="20"/>
              </w:rPr>
              <w:t xml:space="preserve"> Összetett feladatok</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Műszaki szemlélet (a fenti kompetenciák)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34</w:t>
            </w:r>
          </w:p>
        </w:tc>
      </w:tr>
      <w:tr w:rsidR="008B65CB">
        <w:tc>
          <w:tcPr>
            <w:tcW w:w="4248" w:type="dxa"/>
            <w:tcBorders>
              <w:top w:val="nil"/>
              <w:left w:val="single" w:sz="4" w:space="0" w:color="auto"/>
              <w:bottom w:val="single" w:sz="4" w:space="0" w:color="auto"/>
              <w:right w:val="single" w:sz="4" w:space="0" w:color="auto"/>
            </w:tcBorders>
          </w:tcPr>
          <w:p w:rsidR="008B65CB" w:rsidRDefault="00630F3A">
            <w:pPr>
              <w:rPr>
                <w:sz w:val="20"/>
                <w:szCs w:val="20"/>
              </w:rPr>
            </w:pPr>
            <w:r>
              <w:rPr>
                <w:sz w:val="20"/>
                <w:szCs w:val="20"/>
              </w:rPr>
              <w:t xml:space="preserve"> </w:t>
            </w:r>
          </w:p>
        </w:tc>
        <w:tc>
          <w:tcPr>
            <w:tcW w:w="4254"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Összefüggések ábrázolása és értelmezése</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33</w:t>
            </w:r>
          </w:p>
        </w:tc>
      </w:tr>
      <w:tr w:rsidR="008B65CB">
        <w:tc>
          <w:tcPr>
            <w:tcW w:w="9638" w:type="dxa"/>
            <w:gridSpan w:val="3"/>
            <w:tcBorders>
              <w:top w:val="nil"/>
              <w:left w:val="nil"/>
              <w:bottom w:val="single" w:sz="4" w:space="0" w:color="auto"/>
              <w:right w:val="nil"/>
            </w:tcBorders>
          </w:tcPr>
          <w:p w:rsidR="008B65CB" w:rsidRDefault="00630F3A">
            <w:pPr>
              <w:rPr>
                <w:sz w:val="20"/>
                <w:szCs w:val="20"/>
              </w:rPr>
            </w:pPr>
            <w:r>
              <w:rPr>
                <w:sz w:val="20"/>
                <w:szCs w:val="20"/>
              </w:rPr>
              <w:t xml:space="preserve"> </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b/>
                <w:bCs/>
                <w:sz w:val="20"/>
                <w:szCs w:val="20"/>
              </w:rPr>
            </w:pPr>
            <w:r>
              <w:rPr>
                <w:sz w:val="20"/>
                <w:szCs w:val="20"/>
              </w:rPr>
              <w:t xml:space="preserve"> </w:t>
            </w:r>
            <w:r>
              <w:rPr>
                <w:b/>
                <w:bCs/>
                <w:sz w:val="20"/>
                <w:szCs w:val="20"/>
              </w:rPr>
              <w:t>Az Összetett feladatok lehetséges feladattípusai</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 Az Ohm és a Kirchhoff törvények alkalmazása egyenáramú hálózatokban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 Összetett ellenállás-hálózatok eredő ellenállásának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3. Feszültség- és áramosztás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4. Méréshatár-kiterjesztés, előtét- és </w:t>
            </w:r>
            <w:proofErr w:type="spellStart"/>
            <w:r>
              <w:rPr>
                <w:sz w:val="20"/>
                <w:szCs w:val="20"/>
              </w:rPr>
              <w:t>söntellenállás</w:t>
            </w:r>
            <w:proofErr w:type="spellEnd"/>
            <w:r>
              <w:rPr>
                <w:sz w:val="20"/>
                <w:szCs w:val="20"/>
              </w:rPr>
              <w:t xml:space="preserve"> számítások</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lastRenderedPageBreak/>
              <w:t xml:space="preserve"> 5. Villamos munka, teljesítmény, hatásfok és terhelhetőség számítások</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6. Egy generátort és ellenállásokat tartalmazó aktív </w:t>
            </w:r>
            <w:proofErr w:type="spellStart"/>
            <w:r>
              <w:rPr>
                <w:sz w:val="20"/>
                <w:szCs w:val="20"/>
              </w:rPr>
              <w:t>kétpólus</w:t>
            </w:r>
            <w:proofErr w:type="spellEnd"/>
            <w:r>
              <w:rPr>
                <w:sz w:val="20"/>
                <w:szCs w:val="20"/>
              </w:rPr>
              <w:t xml:space="preserve"> </w:t>
            </w:r>
            <w:proofErr w:type="spellStart"/>
            <w:r>
              <w:rPr>
                <w:sz w:val="20"/>
                <w:szCs w:val="20"/>
              </w:rPr>
              <w:t>Thevenin</w:t>
            </w:r>
            <w:proofErr w:type="spellEnd"/>
            <w:r>
              <w:rPr>
                <w:sz w:val="20"/>
                <w:szCs w:val="20"/>
              </w:rPr>
              <w:t xml:space="preserve"> és Norton helyettesítő képének meghatározása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7. Több generátort tartalmazó aktív </w:t>
            </w:r>
            <w:proofErr w:type="spellStart"/>
            <w:r>
              <w:rPr>
                <w:sz w:val="20"/>
                <w:szCs w:val="20"/>
              </w:rPr>
              <w:t>kétpólus</w:t>
            </w:r>
            <w:proofErr w:type="spellEnd"/>
            <w:r>
              <w:rPr>
                <w:sz w:val="20"/>
                <w:szCs w:val="20"/>
              </w:rPr>
              <w:t xml:space="preserve"> </w:t>
            </w:r>
            <w:proofErr w:type="spellStart"/>
            <w:r>
              <w:rPr>
                <w:sz w:val="20"/>
                <w:szCs w:val="20"/>
              </w:rPr>
              <w:t>Thevenin</w:t>
            </w:r>
            <w:proofErr w:type="spellEnd"/>
            <w:r>
              <w:rPr>
                <w:sz w:val="20"/>
                <w:szCs w:val="20"/>
              </w:rPr>
              <w:t xml:space="preserve"> és Norton helyettesítő képének meghatározása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8. A </w:t>
            </w:r>
            <w:proofErr w:type="spellStart"/>
            <w:r>
              <w:rPr>
                <w:sz w:val="20"/>
                <w:szCs w:val="20"/>
              </w:rPr>
              <w:t>szuperpozició</w:t>
            </w:r>
            <w:proofErr w:type="spellEnd"/>
            <w:r>
              <w:rPr>
                <w:sz w:val="20"/>
                <w:szCs w:val="20"/>
              </w:rPr>
              <w:t xml:space="preserve"> </w:t>
            </w:r>
            <w:proofErr w:type="spellStart"/>
            <w:r>
              <w:rPr>
                <w:sz w:val="20"/>
                <w:szCs w:val="20"/>
              </w:rPr>
              <w:t>elkalmazása</w:t>
            </w:r>
            <w:proofErr w:type="spellEnd"/>
            <w:r>
              <w:rPr>
                <w:sz w:val="20"/>
                <w:szCs w:val="20"/>
              </w:rPr>
              <w:t xml:space="preserve"> két generátort tartalmazó kapcsolásokban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9. Szinuszos váltakozó jel középértékeinek kiszámítása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10. Soros és párhuzamos R-L, R-C és R-L-C áramkörök jellemzőinek számítása egy adott frekvencián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11. Soros és párhuzamos R-L, R-C áramkörök jellemzőinek számítása határfrekvencián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12. Terheletlen és terhelt </w:t>
            </w:r>
            <w:proofErr w:type="spellStart"/>
            <w:r>
              <w:rPr>
                <w:sz w:val="20"/>
                <w:szCs w:val="20"/>
              </w:rPr>
              <w:t>rezgőrök</w:t>
            </w:r>
            <w:proofErr w:type="spellEnd"/>
            <w:r>
              <w:rPr>
                <w:sz w:val="20"/>
                <w:szCs w:val="20"/>
              </w:rPr>
              <w:t xml:space="preserve">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13. </w:t>
            </w:r>
            <w:proofErr w:type="spellStart"/>
            <w:r>
              <w:rPr>
                <w:sz w:val="20"/>
                <w:szCs w:val="20"/>
              </w:rPr>
              <w:t>Négypólusok</w:t>
            </w:r>
            <w:proofErr w:type="spellEnd"/>
            <w:r>
              <w:rPr>
                <w:sz w:val="20"/>
                <w:szCs w:val="20"/>
              </w:rPr>
              <w:t xml:space="preserve"> be- kimeneti ellenállásának és átviteleinek 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14. </w:t>
            </w:r>
            <w:proofErr w:type="spellStart"/>
            <w:r>
              <w:rPr>
                <w:sz w:val="20"/>
                <w:szCs w:val="20"/>
              </w:rPr>
              <w:t>Négypólusok</w:t>
            </w:r>
            <w:proofErr w:type="spellEnd"/>
            <w:r>
              <w:rPr>
                <w:sz w:val="20"/>
                <w:szCs w:val="20"/>
              </w:rPr>
              <w:t xml:space="preserve"> lineáris paramétereinek meghatározása számítással</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15. Egyszerű szűrőáramkörök méretezése</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16. Bipoláris és unipoláris tranzisztoros alapkapcsolások munkapont beállítására szolgáló ellenállások kiszámítása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17. KE és KS erősítők jellemzőinek számítása közepes frekvencián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18. KE és KS erősítők alsó határfrekvenciáinak meghatározása a csatolókondenzátorok hatása alapján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19. KE és KS erősítők alsó határfrekvenciáinak meghatározása a </w:t>
            </w:r>
            <w:proofErr w:type="spellStart"/>
            <w:r>
              <w:rPr>
                <w:sz w:val="20"/>
                <w:szCs w:val="20"/>
              </w:rPr>
              <w:t>hidegítő</w:t>
            </w:r>
            <w:proofErr w:type="spellEnd"/>
            <w:r>
              <w:rPr>
                <w:sz w:val="20"/>
                <w:szCs w:val="20"/>
              </w:rPr>
              <w:t xml:space="preserve"> kondenzátor hatása alapján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20. KE és KS erősítők felső határfrekvenciáinak meghatározása az alkatrészek szórt kapacitása alapján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21. Műveleti erősítők alapkapcsolások jellemzőinek számításai</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22. Műveleti erősítős váltakozó feszültségű erősítők alsó határfrekvenciájának számítás (csatoló kondenzátorok)</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23. Műveleti erősítős váltakozó feszültségű erősítők felső határfrekvenciájának számítás a karakterisztika alapján</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24. Műveleti erősítős összegző és különbségképző kapcsolások számításai</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25. Logikai függvények átalakítása, minimalizálása</w:t>
            </w:r>
          </w:p>
        </w:tc>
      </w:tr>
      <w:tr w:rsidR="008B65CB">
        <w:tc>
          <w:tcPr>
            <w:tcW w:w="9638" w:type="dxa"/>
            <w:gridSpan w:val="3"/>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26. Logikai függvények megvalósítása 2 és többszintű hálózattal, NÉV, NAND és NOR rendszerben</w:t>
            </w:r>
          </w:p>
        </w:tc>
      </w:tr>
    </w:tbl>
    <w:p w:rsidR="008B65CB" w:rsidRDefault="00630F3A">
      <w:pPr>
        <w:spacing w:before="240"/>
        <w:ind w:firstLine="204"/>
        <w:jc w:val="both"/>
      </w:pPr>
      <w:r>
        <w:t>A feladatok, részfeladatok pontszámai a feladatok, részfeladatok nehézségi fokát tükrözik. A felsorolt lehetséges feladattípusokból összetett feladatok is összeállíthatók.</w:t>
      </w:r>
    </w:p>
    <w:p w:rsidR="008B65CB" w:rsidRDefault="00630F3A">
      <w:pPr>
        <w:spacing w:before="240"/>
        <w:ind w:firstLine="204"/>
        <w:jc w:val="both"/>
      </w:pPr>
      <w:r>
        <w:rPr>
          <w:b/>
          <w:bCs/>
        </w:rPr>
        <w:t>Az írásbeli feladatlap értékelése</w:t>
      </w:r>
    </w:p>
    <w:p w:rsidR="008B65CB" w:rsidRDefault="00630F3A">
      <w:pPr>
        <w:ind w:firstLine="204"/>
        <w:jc w:val="both"/>
      </w:pPr>
      <w:r>
        <w:t>Az értékelés a központilag összeállított javítási-értékelési útmutató kötelező előírásai alapján történik. Az egyes kérdésekre és feladatokra adható pontszámokat a javítási-értékelési útmutató tartalmazza. Az útmutatótól való eltérés lehetőségeit a konkrét feladatlapok javítási útmutatói jelzik. A javítás során az útmutatóban meghatározott pontszám tovább nem bontható.</w:t>
      </w:r>
    </w:p>
    <w:p w:rsidR="008B65CB" w:rsidRDefault="00630F3A">
      <w:pPr>
        <w:spacing w:before="240"/>
        <w:ind w:firstLine="204"/>
        <w:jc w:val="both"/>
      </w:pPr>
      <w:r>
        <w:rPr>
          <w:b/>
          <w:bCs/>
        </w:rPr>
        <w:t>Szóbeli vizsga</w:t>
      </w:r>
    </w:p>
    <w:p w:rsidR="008B65CB" w:rsidRDefault="00630F3A">
      <w:pPr>
        <w:ind w:firstLine="204"/>
        <w:jc w:val="both"/>
      </w:pPr>
      <w:r>
        <w:t>A szóbeli vizsga alapvetően az elektrotechnika, az elektronika és az irányítástechnika alapfogalmaira, az ezekhez kapcsolódó villamos jelenségekre, összefüggésekre és törvényekre épülő műszaki szemlélet elsajátításának bemutatását igényli a vizsgázótól. A szóbeli vizsgán kiderül, hogy a vizsgázó képes-e a tényeket, a fogalmakat, az alaptörvényeket szabatosan definiálni, megszerzett ismeretei felhasználásával elektrotechnikai, elektronikai, irányítástechnikai jelenségeket megmagyarázni, összefüggéseket alkalmazni, a folyamatokat összehasonlítani és a törvényszerűségekkel integrálni.</w:t>
      </w:r>
    </w:p>
    <w:p w:rsidR="008B65CB" w:rsidRDefault="00630F3A">
      <w:pPr>
        <w:spacing w:before="240"/>
        <w:ind w:firstLine="204"/>
        <w:jc w:val="both"/>
      </w:pPr>
      <w:r>
        <w:rPr>
          <w:b/>
          <w:bCs/>
        </w:rPr>
        <w:lastRenderedPageBreak/>
        <w:t>Általános szabályok</w:t>
      </w:r>
    </w:p>
    <w:p w:rsidR="008B65CB" w:rsidRDefault="00630F3A">
      <w:pPr>
        <w:ind w:firstLine="204"/>
        <w:jc w:val="both"/>
      </w:pPr>
      <w:r>
        <w:t xml:space="preserve">A szóbeli tételeket a vizsgázónak önállóan kell kifejtenie. A vizsgázó a rendelkezésére álló felkészülési idő alatt a kihúzott tétellel kapcsolatban vázlatot készíthet, amelyet a felelet során felhasználhat. Az elkészített vázlatot a </w:t>
      </w:r>
      <w:proofErr w:type="spellStart"/>
      <w:r>
        <w:t>kérdezőtanár</w:t>
      </w:r>
      <w:proofErr w:type="spellEnd"/>
      <w:r>
        <w:t xml:space="preserve"> a felelet során elkérheti. A vizsgázónak mondanivalóját logikusan előadva, a szaknyelv szabályait betartva kell felelnie. Amikor a vizsgázó befejezte a tétel kifejtését, a vizsgáztató párbeszédet kezdeményezhet a témához kapcsolódóan.</w:t>
      </w:r>
    </w:p>
    <w:p w:rsidR="008B65CB" w:rsidRDefault="00630F3A">
      <w:pPr>
        <w:spacing w:before="240"/>
        <w:ind w:firstLine="204"/>
        <w:jc w:val="both"/>
      </w:pPr>
      <w:r>
        <w:rPr>
          <w:b/>
          <w:bCs/>
        </w:rPr>
        <w:t>A szóbeli tételsor tartalmi és formai jellemzői</w:t>
      </w:r>
    </w:p>
    <w:p w:rsidR="008B65CB" w:rsidRDefault="00630F3A">
      <w:pPr>
        <w:ind w:firstLine="204"/>
        <w:jc w:val="both"/>
      </w:pPr>
      <w:r>
        <w:t>A tételek összeállításánál változatos, a problémamegoldást ösztönző, egyértelmű megfogalmazások szükségesek.</w:t>
      </w:r>
    </w:p>
    <w:p w:rsidR="008B65CB" w:rsidRDefault="00630F3A">
      <w:pPr>
        <w:ind w:firstLine="204"/>
        <w:jc w:val="both"/>
      </w:pPr>
      <w:r>
        <w:t>A szóbeli tételsor 20-25 tételből áll, amelyből évente cserélni kell a tételek 10-20%-át. A szóbeli vizsga témaköreit a részletes követelmények tartalmazzák.</w:t>
      </w:r>
    </w:p>
    <w:p w:rsidR="008B65CB" w:rsidRDefault="00630F3A">
      <w:pPr>
        <w:ind w:firstLine="204"/>
        <w:jc w:val="both"/>
      </w:pPr>
      <w:r>
        <w:rPr>
          <w:i/>
          <w:iCs/>
        </w:rPr>
        <w:t>Tételtípusok</w:t>
      </w:r>
    </w:p>
    <w:p w:rsidR="008B65CB" w:rsidRDefault="00630F3A">
      <w:pPr>
        <w:ind w:firstLine="204"/>
        <w:jc w:val="both"/>
      </w:pPr>
      <w:r>
        <w:t>A szóbeli tételek körülbelül 40%-</w:t>
      </w:r>
      <w:proofErr w:type="gramStart"/>
      <w:r>
        <w:t>a</w:t>
      </w:r>
      <w:proofErr w:type="gramEnd"/>
      <w:r>
        <w:t xml:space="preserve"> elektrotechnika, 30%-a analóg elektronika, 20%-a digitális elektronika és 10%-a irányítástechnika témakörből kerül kialakításra.</w:t>
      </w:r>
    </w:p>
    <w:p w:rsidR="008B65CB" w:rsidRDefault="00630F3A">
      <w:pPr>
        <w:spacing w:before="240"/>
        <w:ind w:firstLine="204"/>
        <w:jc w:val="both"/>
      </w:pPr>
      <w:r>
        <w:rPr>
          <w:b/>
          <w:bCs/>
        </w:rPr>
        <w:t>A szóbeli vizsgarész értékelése</w:t>
      </w:r>
    </w:p>
    <w:p w:rsidR="008B65CB" w:rsidRDefault="00630F3A">
      <w:pPr>
        <w:ind w:firstLine="204"/>
        <w:jc w:val="both"/>
      </w:pPr>
      <w:r>
        <w:t>A tételsor összeállításakor a központi értékelési útmutatóban rögzíteni kell az egyes tételek kifejtésének elvárt összetevőit és az ezekre adható, 30 pont felosztásával kialakított maximális részpontszámokat. Az egyes részpontszámok legfeljebb 5-6 pontot érnek.</w:t>
      </w:r>
    </w:p>
    <w:p w:rsidR="008B65CB" w:rsidRDefault="00630F3A">
      <w:pPr>
        <w:spacing w:before="240" w:after="240"/>
        <w:ind w:firstLine="204"/>
        <w:jc w:val="both"/>
      </w:pPr>
      <w:r>
        <w:t>A szóbeli felelet értékelése az alábbi szempontok és kompetenciák alapján történik:</w:t>
      </w:r>
    </w:p>
    <w:tbl>
      <w:tblPr>
        <w:tblW w:w="0" w:type="auto"/>
        <w:tblInd w:w="5" w:type="dxa"/>
        <w:tblLayout w:type="fixed"/>
        <w:tblCellMar>
          <w:left w:w="0" w:type="dxa"/>
          <w:right w:w="0" w:type="dxa"/>
        </w:tblCellMar>
        <w:tblLook w:val="0000" w:firstRow="0" w:lastRow="0" w:firstColumn="0" w:lastColumn="0" w:noHBand="0" w:noVBand="0"/>
      </w:tblPr>
      <w:tblGrid>
        <w:gridCol w:w="8498"/>
        <w:gridCol w:w="1134"/>
      </w:tblGrid>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b/>
                <w:bCs/>
                <w:sz w:val="20"/>
                <w:szCs w:val="20"/>
              </w:rPr>
            </w:pPr>
            <w:r>
              <w:rPr>
                <w:sz w:val="20"/>
                <w:szCs w:val="20"/>
              </w:rPr>
              <w:t xml:space="preserve"> </w:t>
            </w:r>
            <w:r>
              <w:rPr>
                <w:b/>
                <w:bCs/>
                <w:sz w:val="20"/>
                <w:szCs w:val="20"/>
              </w:rPr>
              <w:t>Szempontok, kompetenciák</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Összesen</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 feladat megértése, tématartás, a lényeg kiemelése, világosság, szabatosság, a felelet felépítettsége</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 pont</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Tartalmi összetevők: alapfogalmak ismerete, definiálása és alkalmazása, tények, jelenségek, folyamatok ismerete és alkalmazása, törvények, szabályok, összefüggések értelmezése, az ismeretek integrált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24 pont</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sz w:val="20"/>
                <w:szCs w:val="20"/>
              </w:rPr>
            </w:pPr>
            <w:r>
              <w:rPr>
                <w:sz w:val="20"/>
                <w:szCs w:val="20"/>
              </w:rPr>
              <w:t xml:space="preserve"> A műszaki nyelv alkalmazása</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 pont</w:t>
            </w:r>
          </w:p>
        </w:tc>
      </w:tr>
      <w:tr w:rsidR="008B65CB">
        <w:tc>
          <w:tcPr>
            <w:tcW w:w="8498" w:type="dxa"/>
            <w:tcBorders>
              <w:top w:val="single" w:sz="4" w:space="0" w:color="auto"/>
              <w:left w:val="single" w:sz="4" w:space="0" w:color="auto"/>
              <w:bottom w:val="single" w:sz="4" w:space="0" w:color="auto"/>
              <w:right w:val="single" w:sz="4" w:space="0" w:color="auto"/>
            </w:tcBorders>
          </w:tcPr>
          <w:p w:rsidR="008B65CB" w:rsidRDefault="00630F3A">
            <w:pPr>
              <w:ind w:left="56" w:right="56"/>
              <w:rPr>
                <w:b/>
                <w:bCs/>
                <w:sz w:val="20"/>
                <w:szCs w:val="20"/>
              </w:rPr>
            </w:pPr>
            <w:r>
              <w:rPr>
                <w:sz w:val="20"/>
                <w:szCs w:val="20"/>
              </w:rPr>
              <w:t xml:space="preserve"> </w:t>
            </w:r>
            <w:r>
              <w:rPr>
                <w:b/>
                <w:bCs/>
                <w:sz w:val="20"/>
                <w:szCs w:val="20"/>
              </w:rPr>
              <w:t>SZÓBELI ÖSSZPONTSZÁM:</w:t>
            </w:r>
          </w:p>
        </w:tc>
        <w:tc>
          <w:tcPr>
            <w:tcW w:w="1134" w:type="dxa"/>
            <w:tcBorders>
              <w:top w:val="single" w:sz="4" w:space="0" w:color="auto"/>
              <w:left w:val="single" w:sz="4" w:space="0" w:color="auto"/>
              <w:bottom w:val="single" w:sz="4" w:space="0" w:color="auto"/>
              <w:right w:val="single" w:sz="4" w:space="0" w:color="auto"/>
            </w:tcBorders>
          </w:tcPr>
          <w:p w:rsidR="008B65CB" w:rsidRDefault="00630F3A">
            <w:pPr>
              <w:ind w:left="56" w:right="56"/>
              <w:jc w:val="center"/>
              <w:rPr>
                <w:sz w:val="20"/>
                <w:szCs w:val="20"/>
              </w:rPr>
            </w:pPr>
            <w:r>
              <w:rPr>
                <w:sz w:val="20"/>
                <w:szCs w:val="20"/>
              </w:rPr>
              <w:t xml:space="preserve"> 30 pont</w:t>
            </w:r>
          </w:p>
        </w:tc>
      </w:tr>
    </w:tbl>
    <w:p w:rsidR="00630F3A" w:rsidRDefault="00630F3A" w:rsidP="0038165A">
      <w:pPr>
        <w:spacing w:before="240" w:after="240"/>
        <w:jc w:val="center"/>
      </w:pPr>
      <w:r>
        <w:t>----&gt;&gt;-----&gt;&gt;--&lt;&lt;-----&lt;&lt;----</w:t>
      </w:r>
    </w:p>
    <w:sectPr w:rsidR="00630F3A" w:rsidSect="0038165A">
      <w:pgSz w:w="15840" w:h="12240" w:orient="landscape"/>
      <w:pgMar w:top="1417" w:right="1417" w:bottom="1417" w:left="1417" w:header="708" w:footer="708"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49A1" w:rsidRDefault="001949A1" w:rsidP="00F93EFE">
      <w:r>
        <w:separator/>
      </w:r>
    </w:p>
  </w:endnote>
  <w:endnote w:type="continuationSeparator" w:id="0">
    <w:p w:rsidR="001949A1" w:rsidRDefault="001949A1" w:rsidP="00F93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49A1" w:rsidRDefault="001949A1" w:rsidP="00F93EFE">
      <w:r>
        <w:separator/>
      </w:r>
    </w:p>
  </w:footnote>
  <w:footnote w:type="continuationSeparator" w:id="0">
    <w:p w:rsidR="001949A1" w:rsidRDefault="001949A1" w:rsidP="00F93EFE">
      <w:r>
        <w:continuationSeparator/>
      </w:r>
    </w:p>
  </w:footnote>
  <w:footnote w:id="1">
    <w:p w:rsidR="00F93EFE" w:rsidRDefault="00F93EFE" w:rsidP="00F93EFE">
      <w:r>
        <w:rPr>
          <w:vertAlign w:val="superscript"/>
        </w:rPr>
        <w:footnoteRef/>
      </w:r>
      <w:r>
        <w:t xml:space="preserve"> Beiktatta: 18/2018. (II. 14.) Korm. rendelet 2. §, 2. melléklet 29. Hatályos: 2020. II. 15-től.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65A"/>
    <w:rsid w:val="001949A1"/>
    <w:rsid w:val="0038165A"/>
    <w:rsid w:val="00630F3A"/>
    <w:rsid w:val="008B65CB"/>
    <w:rsid w:val="00F93EF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Bekezds">
    <w:name w:val="Bekezdés"/>
    <w:uiPriority w:val="99"/>
    <w:pPr>
      <w:widowControl w:val="0"/>
      <w:autoSpaceDE w:val="0"/>
      <w:autoSpaceDN w:val="0"/>
      <w:adjustRightInd w:val="0"/>
      <w:spacing w:after="0" w:line="240" w:lineRule="auto"/>
      <w:ind w:firstLine="202"/>
    </w:pPr>
    <w:rPr>
      <w:rFonts w:ascii="Times New Roman" w:hAnsi="Times New Roman" w:cs="Times New Roman"/>
      <w:sz w:val="24"/>
      <w:szCs w:val="24"/>
    </w:rPr>
  </w:style>
  <w:style w:type="paragraph" w:customStyle="1" w:styleId="Bekezds2">
    <w:name w:val="Bekezdés2"/>
    <w:uiPriority w:val="99"/>
    <w:pPr>
      <w:widowControl w:val="0"/>
      <w:autoSpaceDE w:val="0"/>
      <w:autoSpaceDN w:val="0"/>
      <w:adjustRightInd w:val="0"/>
      <w:spacing w:after="0" w:line="240" w:lineRule="auto"/>
      <w:ind w:left="204" w:firstLine="204"/>
    </w:pPr>
    <w:rPr>
      <w:rFonts w:ascii="Times New Roman" w:hAnsi="Times New Roman" w:cs="Times New Roman"/>
      <w:sz w:val="24"/>
      <w:szCs w:val="24"/>
    </w:rPr>
  </w:style>
  <w:style w:type="paragraph" w:customStyle="1" w:styleId="Bekezds3">
    <w:name w:val="Bekezdés3"/>
    <w:uiPriority w:val="99"/>
    <w:pPr>
      <w:widowControl w:val="0"/>
      <w:autoSpaceDE w:val="0"/>
      <w:autoSpaceDN w:val="0"/>
      <w:adjustRightInd w:val="0"/>
      <w:spacing w:after="0" w:line="240" w:lineRule="auto"/>
      <w:ind w:left="408" w:firstLine="204"/>
    </w:pPr>
    <w:rPr>
      <w:rFonts w:ascii="Times New Roman" w:hAnsi="Times New Roman" w:cs="Times New Roman"/>
      <w:sz w:val="24"/>
      <w:szCs w:val="24"/>
    </w:rPr>
  </w:style>
  <w:style w:type="paragraph" w:customStyle="1" w:styleId="Bekezds4">
    <w:name w:val="Bekezdés4"/>
    <w:uiPriority w:val="99"/>
    <w:pPr>
      <w:widowControl w:val="0"/>
      <w:autoSpaceDE w:val="0"/>
      <w:autoSpaceDN w:val="0"/>
      <w:adjustRightInd w:val="0"/>
      <w:spacing w:after="0" w:line="240" w:lineRule="auto"/>
      <w:ind w:left="613" w:firstLine="204"/>
    </w:pPr>
    <w:rPr>
      <w:rFonts w:ascii="Times New Roman" w:hAnsi="Times New Roman" w:cs="Times New Roman"/>
      <w:sz w:val="24"/>
      <w:szCs w:val="24"/>
    </w:rPr>
  </w:style>
  <w:style w:type="paragraph" w:customStyle="1" w:styleId="DltCm">
    <w:name w:val="DôltCím"/>
    <w:uiPriority w:val="99"/>
    <w:pPr>
      <w:widowControl w:val="0"/>
      <w:autoSpaceDE w:val="0"/>
      <w:autoSpaceDN w:val="0"/>
      <w:adjustRightInd w:val="0"/>
      <w:spacing w:before="480" w:after="240" w:line="240" w:lineRule="auto"/>
      <w:jc w:val="center"/>
    </w:pPr>
    <w:rPr>
      <w:rFonts w:ascii="Times New Roman" w:hAnsi="Times New Roman" w:cs="Times New Roman"/>
      <w:i/>
      <w:iCs/>
      <w:sz w:val="24"/>
      <w:szCs w:val="24"/>
    </w:rPr>
  </w:style>
  <w:style w:type="paragraph" w:customStyle="1" w:styleId="FejezetCm">
    <w:name w:val="FejezetCím"/>
    <w:uiPriority w:val="99"/>
    <w:pPr>
      <w:widowControl w:val="0"/>
      <w:autoSpaceDE w:val="0"/>
      <w:autoSpaceDN w:val="0"/>
      <w:adjustRightInd w:val="0"/>
      <w:spacing w:before="480" w:after="240" w:line="240" w:lineRule="auto"/>
      <w:jc w:val="center"/>
    </w:pPr>
    <w:rPr>
      <w:rFonts w:ascii="Times New Roman" w:hAnsi="Times New Roman" w:cs="Times New Roman"/>
      <w:b/>
      <w:bCs/>
      <w:i/>
      <w:iCs/>
      <w:sz w:val="24"/>
      <w:szCs w:val="24"/>
    </w:rPr>
  </w:style>
  <w:style w:type="paragraph" w:customStyle="1" w:styleId="FCm">
    <w:name w:val="FôCím"/>
    <w:uiPriority w:val="99"/>
    <w:pPr>
      <w:widowControl w:val="0"/>
      <w:autoSpaceDE w:val="0"/>
      <w:autoSpaceDN w:val="0"/>
      <w:adjustRightInd w:val="0"/>
      <w:spacing w:before="480" w:after="240" w:line="240" w:lineRule="auto"/>
      <w:jc w:val="center"/>
    </w:pPr>
    <w:rPr>
      <w:rFonts w:ascii="Times New Roman" w:hAnsi="Times New Roman" w:cs="Times New Roman"/>
      <w:b/>
      <w:bCs/>
      <w:sz w:val="28"/>
      <w:szCs w:val="28"/>
    </w:rPr>
  </w:style>
  <w:style w:type="paragraph" w:customStyle="1" w:styleId="Kikezds">
    <w:name w:val="Kikezdés"/>
    <w:uiPriority w:val="99"/>
    <w:pPr>
      <w:widowControl w:val="0"/>
      <w:autoSpaceDE w:val="0"/>
      <w:autoSpaceDN w:val="0"/>
      <w:adjustRightInd w:val="0"/>
      <w:spacing w:after="0" w:line="240" w:lineRule="auto"/>
      <w:ind w:left="202" w:hanging="202"/>
    </w:pPr>
    <w:rPr>
      <w:rFonts w:ascii="Times New Roman" w:hAnsi="Times New Roman" w:cs="Times New Roman"/>
      <w:sz w:val="24"/>
      <w:szCs w:val="24"/>
    </w:rPr>
  </w:style>
  <w:style w:type="paragraph" w:customStyle="1" w:styleId="Kikezds2">
    <w:name w:val="Kikezdés2"/>
    <w:uiPriority w:val="99"/>
    <w:pPr>
      <w:widowControl w:val="0"/>
      <w:autoSpaceDE w:val="0"/>
      <w:autoSpaceDN w:val="0"/>
      <w:adjustRightInd w:val="0"/>
      <w:spacing w:after="0" w:line="240" w:lineRule="auto"/>
      <w:ind w:left="408" w:hanging="202"/>
    </w:pPr>
    <w:rPr>
      <w:rFonts w:ascii="Times New Roman" w:hAnsi="Times New Roman" w:cs="Times New Roman"/>
      <w:sz w:val="24"/>
      <w:szCs w:val="24"/>
    </w:rPr>
  </w:style>
  <w:style w:type="paragraph" w:customStyle="1" w:styleId="Kikezds3">
    <w:name w:val="Kikezdés3"/>
    <w:uiPriority w:val="99"/>
    <w:pPr>
      <w:widowControl w:val="0"/>
      <w:autoSpaceDE w:val="0"/>
      <w:autoSpaceDN w:val="0"/>
      <w:adjustRightInd w:val="0"/>
      <w:spacing w:after="0" w:line="240" w:lineRule="auto"/>
      <w:ind w:left="613" w:hanging="202"/>
    </w:pPr>
    <w:rPr>
      <w:rFonts w:ascii="Times New Roman" w:hAnsi="Times New Roman" w:cs="Times New Roman"/>
      <w:sz w:val="24"/>
      <w:szCs w:val="24"/>
    </w:rPr>
  </w:style>
  <w:style w:type="paragraph" w:customStyle="1" w:styleId="Kikezds4">
    <w:name w:val="Kikezdés4"/>
    <w:uiPriority w:val="99"/>
    <w:pPr>
      <w:widowControl w:val="0"/>
      <w:autoSpaceDE w:val="0"/>
      <w:autoSpaceDN w:val="0"/>
      <w:adjustRightInd w:val="0"/>
      <w:spacing w:after="0" w:line="240" w:lineRule="auto"/>
      <w:ind w:left="817" w:hanging="202"/>
    </w:pPr>
    <w:rPr>
      <w:rFonts w:ascii="Times New Roman" w:hAnsi="Times New Roman" w:cs="Times New Roman"/>
      <w:sz w:val="24"/>
      <w:szCs w:val="24"/>
    </w:rPr>
  </w:style>
  <w:style w:type="paragraph" w:customStyle="1" w:styleId="kzp">
    <w:name w:val="közép"/>
    <w:uiPriority w:val="99"/>
    <w:pPr>
      <w:widowControl w:val="0"/>
      <w:autoSpaceDE w:val="0"/>
      <w:autoSpaceDN w:val="0"/>
      <w:adjustRightInd w:val="0"/>
      <w:spacing w:before="240" w:after="240" w:line="240" w:lineRule="auto"/>
      <w:jc w:val="center"/>
    </w:pPr>
    <w:rPr>
      <w:rFonts w:ascii="Times New Roman" w:hAnsi="Times New Roman" w:cs="Times New Roman"/>
      <w:i/>
      <w:iCs/>
      <w:sz w:val="24"/>
      <w:szCs w:val="24"/>
    </w:rPr>
  </w:style>
  <w:style w:type="paragraph" w:customStyle="1" w:styleId="MellkletCm">
    <w:name w:val="MellékletCím"/>
    <w:uiPriority w:val="99"/>
    <w:pPr>
      <w:widowControl w:val="0"/>
      <w:autoSpaceDE w:val="0"/>
      <w:autoSpaceDN w:val="0"/>
      <w:adjustRightInd w:val="0"/>
      <w:spacing w:before="480" w:after="240" w:line="240" w:lineRule="auto"/>
    </w:pPr>
    <w:rPr>
      <w:rFonts w:ascii="Times New Roman" w:hAnsi="Times New Roman" w:cs="Times New Roman"/>
      <w:i/>
      <w:iCs/>
      <w:sz w:val="24"/>
      <w:szCs w:val="24"/>
      <w:u w:val="single"/>
    </w:rPr>
  </w:style>
  <w:style w:type="paragraph" w:customStyle="1" w:styleId="NormlCm">
    <w:name w:val="NormálCím"/>
    <w:uiPriority w:val="99"/>
    <w:pPr>
      <w:widowControl w:val="0"/>
      <w:autoSpaceDE w:val="0"/>
      <w:autoSpaceDN w:val="0"/>
      <w:adjustRightInd w:val="0"/>
      <w:spacing w:before="480" w:after="240" w:line="240" w:lineRule="auto"/>
      <w:jc w:val="center"/>
    </w:pPr>
    <w:rPr>
      <w:rFonts w:ascii="Times New Roman" w:hAnsi="Times New Roman" w:cs="Times New Roman"/>
      <w:sz w:val="24"/>
      <w:szCs w:val="24"/>
    </w:rPr>
  </w:style>
  <w:style w:type="paragraph" w:customStyle="1" w:styleId="VastagCm">
    <w:name w:val="VastagCím"/>
    <w:uiPriority w:val="99"/>
    <w:pPr>
      <w:widowControl w:val="0"/>
      <w:autoSpaceDE w:val="0"/>
      <w:autoSpaceDN w:val="0"/>
      <w:adjustRightInd w:val="0"/>
      <w:spacing w:before="480" w:after="240" w:line="240" w:lineRule="auto"/>
      <w:jc w:val="center"/>
    </w:pPr>
    <w:rPr>
      <w:rFonts w:ascii="Times New Roman" w:hAnsi="Times New Roman" w:cs="Times New Roman"/>
      <w:b/>
      <w:bCs/>
      <w:sz w:val="24"/>
      <w:szCs w:val="24"/>
    </w:rPr>
  </w:style>
  <w:style w:type="paragraph" w:customStyle="1" w:styleId="vonal">
    <w:name w:val="vonal"/>
    <w:uiPriority w:val="99"/>
    <w:pPr>
      <w:widowControl w:val="0"/>
      <w:autoSpaceDE w:val="0"/>
      <w:autoSpaceDN w:val="0"/>
      <w:adjustRightInd w:val="0"/>
      <w:spacing w:after="0" w:line="240" w:lineRule="auto"/>
      <w:jc w:val="center"/>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6535</Words>
  <Characters>45097</Characters>
  <Application>Microsoft Office Word</Application>
  <DocSecurity>0</DocSecurity>
  <Lines>375</Lines>
  <Paragraphs>103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51529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NSZFH</dc:creator>
  <cp:lastModifiedBy>NSZFH</cp:lastModifiedBy>
  <cp:revision>3</cp:revision>
  <dcterms:created xsi:type="dcterms:W3CDTF">2019-01-24T14:22:00Z</dcterms:created>
  <dcterms:modified xsi:type="dcterms:W3CDTF">2019-01-25T10:06:00Z</dcterms:modified>
</cp:coreProperties>
</file>